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30FC" w:rsidRDefault="00F430FC" w:rsidP="00F430FC">
      <w:pPr>
        <w:ind w:left="6237"/>
        <w:rPr>
          <w:sz w:val="28"/>
          <w:szCs w:val="28"/>
        </w:rPr>
      </w:pPr>
    </w:p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района </w:t>
      </w:r>
    </w:p>
    <w:p w:rsidR="00C83BC5" w:rsidRDefault="00F430FC" w:rsidP="00C83BC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287F">
        <w:rPr>
          <w:sz w:val="28"/>
          <w:szCs w:val="28"/>
        </w:rPr>
        <w:t xml:space="preserve">02.11.2021 </w:t>
      </w:r>
      <w:r>
        <w:rPr>
          <w:sz w:val="28"/>
          <w:szCs w:val="28"/>
        </w:rPr>
        <w:t>№</w:t>
      </w:r>
      <w:r w:rsidR="00C83BC5">
        <w:rPr>
          <w:sz w:val="28"/>
          <w:szCs w:val="28"/>
        </w:rPr>
        <w:t xml:space="preserve"> </w:t>
      </w:r>
      <w:r w:rsidR="00AC287F">
        <w:rPr>
          <w:sz w:val="28"/>
          <w:szCs w:val="28"/>
        </w:rPr>
        <w:t>253</w:t>
      </w:r>
    </w:p>
    <w:p w:rsidR="00F430FC" w:rsidRDefault="00F430FC" w:rsidP="00F430FC">
      <w:pPr>
        <w:ind w:left="5812"/>
        <w:rPr>
          <w:sz w:val="28"/>
          <w:szCs w:val="28"/>
        </w:rPr>
      </w:pPr>
    </w:p>
    <w:p w:rsidR="0007229E" w:rsidRDefault="0007229E" w:rsidP="00F430FC">
      <w:pPr>
        <w:ind w:left="5812"/>
        <w:rPr>
          <w:sz w:val="28"/>
          <w:szCs w:val="28"/>
        </w:rPr>
      </w:pPr>
    </w:p>
    <w:p w:rsidR="00F430FC" w:rsidRDefault="00F430FC" w:rsidP="00F430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F430FC" w:rsidRPr="007E6991" w:rsidRDefault="00F430FC" w:rsidP="007E6991">
      <w:pPr>
        <w:pStyle w:val="60"/>
        <w:shd w:val="clear" w:color="auto" w:fill="auto"/>
        <w:tabs>
          <w:tab w:val="left" w:leader="underscore" w:pos="1987"/>
          <w:tab w:val="left" w:leader="underscore" w:pos="3811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991">
        <w:rPr>
          <w:rFonts w:ascii="Times New Roman" w:hAnsi="Times New Roman" w:cs="Times New Roman"/>
          <w:sz w:val="28"/>
          <w:szCs w:val="28"/>
        </w:rPr>
        <w:t>«</w:t>
      </w:r>
      <w:r w:rsidR="007E6991" w:rsidRPr="007E699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Ленинском районе города Челябинска на 20</w:t>
      </w:r>
      <w:r w:rsidR="0020331C">
        <w:rPr>
          <w:rFonts w:ascii="Times New Roman" w:hAnsi="Times New Roman" w:cs="Times New Roman"/>
          <w:sz w:val="28"/>
          <w:szCs w:val="28"/>
        </w:rPr>
        <w:t>2</w:t>
      </w:r>
      <w:r w:rsidR="0041461D">
        <w:rPr>
          <w:rFonts w:ascii="Times New Roman" w:hAnsi="Times New Roman" w:cs="Times New Roman"/>
          <w:sz w:val="28"/>
          <w:szCs w:val="28"/>
        </w:rPr>
        <w:t>1</w:t>
      </w:r>
      <w:r w:rsidR="007E6991" w:rsidRPr="007E6991">
        <w:rPr>
          <w:rFonts w:ascii="Times New Roman" w:hAnsi="Times New Roman" w:cs="Times New Roman"/>
          <w:sz w:val="28"/>
          <w:szCs w:val="28"/>
        </w:rPr>
        <w:t xml:space="preserve"> год</w:t>
      </w:r>
      <w:r w:rsidR="005C5FE6">
        <w:rPr>
          <w:rFonts w:ascii="Times New Roman" w:hAnsi="Times New Roman" w:cs="Times New Roman"/>
          <w:sz w:val="28"/>
          <w:szCs w:val="28"/>
        </w:rPr>
        <w:t>»</w:t>
      </w:r>
    </w:p>
    <w:p w:rsidR="00F430FC" w:rsidRDefault="00F430FC" w:rsidP="00F430FC">
      <w:pPr>
        <w:jc w:val="center"/>
        <w:rPr>
          <w:sz w:val="28"/>
          <w:szCs w:val="28"/>
        </w:rPr>
      </w:pPr>
    </w:p>
    <w:p w:rsidR="003B4868" w:rsidRDefault="003B4868" w:rsidP="003B486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3B4868" w:rsidRDefault="003B4868" w:rsidP="003B4868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364"/>
      </w:tblGrid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главного распорядителя средств бюджета Ленинского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7364" w:type="dxa"/>
          </w:tcPr>
          <w:p w:rsidR="003B4868" w:rsidRPr="00CB0878" w:rsidRDefault="007E6991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4868" w:rsidRPr="00CB0878">
              <w:rPr>
                <w:sz w:val="28"/>
                <w:szCs w:val="28"/>
              </w:rPr>
              <w:t>дминистрация Ленинского района</w:t>
            </w:r>
            <w:r w:rsidR="003B4868">
              <w:rPr>
                <w:sz w:val="28"/>
                <w:szCs w:val="28"/>
              </w:rPr>
              <w:t xml:space="preserve"> города Челябинска (далее – администрация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Наименование, дата утверждения и номер правового акта</w:t>
            </w:r>
          </w:p>
        </w:tc>
        <w:tc>
          <w:tcPr>
            <w:tcW w:w="7364" w:type="dxa"/>
          </w:tcPr>
          <w:p w:rsidR="003B4868" w:rsidRPr="00CB0878" w:rsidRDefault="003B4868" w:rsidP="00065E5C">
            <w:pPr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Распоряжение администрации Ленинского района города Челябинска от</w:t>
            </w:r>
            <w:r w:rsidR="00C83BC5">
              <w:rPr>
                <w:sz w:val="28"/>
                <w:szCs w:val="28"/>
              </w:rPr>
              <w:t xml:space="preserve"> </w:t>
            </w:r>
            <w:r w:rsidR="00065E5C">
              <w:rPr>
                <w:sz w:val="28"/>
                <w:szCs w:val="28"/>
              </w:rPr>
              <w:t>22.10.2020</w:t>
            </w:r>
            <w:r w:rsidR="00F40453">
              <w:rPr>
                <w:sz w:val="28"/>
                <w:szCs w:val="28"/>
              </w:rPr>
              <w:t xml:space="preserve"> </w:t>
            </w:r>
            <w:r w:rsidRPr="00CB0878">
              <w:rPr>
                <w:sz w:val="28"/>
                <w:szCs w:val="28"/>
              </w:rPr>
              <w:t>№</w:t>
            </w:r>
            <w:r w:rsidR="00065E5C">
              <w:rPr>
                <w:sz w:val="28"/>
                <w:szCs w:val="28"/>
              </w:rPr>
              <w:t xml:space="preserve"> 246</w:t>
            </w:r>
            <w:r w:rsidR="00C83BC5">
              <w:rPr>
                <w:sz w:val="28"/>
                <w:szCs w:val="28"/>
              </w:rPr>
              <w:t xml:space="preserve"> </w:t>
            </w:r>
            <w:r w:rsidRPr="00CB0878">
              <w:rPr>
                <w:sz w:val="28"/>
                <w:szCs w:val="28"/>
              </w:rPr>
              <w:t>«Об утверждении муниципальной программы «</w:t>
            </w:r>
            <w:r w:rsidR="007E6991"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</w:t>
            </w:r>
            <w:r w:rsidR="0020331C">
              <w:rPr>
                <w:sz w:val="28"/>
                <w:szCs w:val="28"/>
              </w:rPr>
              <w:t>2</w:t>
            </w:r>
            <w:r w:rsidR="0041461D">
              <w:rPr>
                <w:sz w:val="28"/>
                <w:szCs w:val="28"/>
              </w:rPr>
              <w:t>1</w:t>
            </w:r>
            <w:r w:rsidR="007E6991" w:rsidRPr="007E6991">
              <w:rPr>
                <w:sz w:val="28"/>
                <w:szCs w:val="28"/>
              </w:rPr>
              <w:t xml:space="preserve"> год</w:t>
            </w:r>
            <w:r w:rsidRPr="00CB0878">
              <w:rPr>
                <w:sz w:val="28"/>
                <w:szCs w:val="28"/>
              </w:rPr>
              <w:t>»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3B4868" w:rsidRPr="00CB0878" w:rsidRDefault="007E6991" w:rsidP="00C71CFC">
            <w:pPr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</w:t>
            </w:r>
            <w:r w:rsidR="0020331C">
              <w:rPr>
                <w:sz w:val="28"/>
                <w:szCs w:val="28"/>
              </w:rPr>
              <w:t>2</w:t>
            </w:r>
            <w:r w:rsidR="00C71CFC">
              <w:rPr>
                <w:sz w:val="28"/>
                <w:szCs w:val="28"/>
              </w:rPr>
              <w:t>1</w:t>
            </w:r>
            <w:r w:rsidRPr="007E6991">
              <w:rPr>
                <w:sz w:val="28"/>
                <w:szCs w:val="28"/>
              </w:rPr>
              <w:t xml:space="preserve"> год</w:t>
            </w:r>
            <w:r w:rsidR="003B4868" w:rsidRPr="00CB0878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364" w:type="dxa"/>
          </w:tcPr>
          <w:p w:rsidR="003B4868" w:rsidRPr="007E6991" w:rsidRDefault="003B4868" w:rsidP="00A25D94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31347">
              <w:rPr>
                <w:sz w:val="28"/>
                <w:szCs w:val="28"/>
              </w:rPr>
              <w:t xml:space="preserve">ель Программы – </w:t>
            </w:r>
            <w:r w:rsidR="007E6991" w:rsidRPr="007E6991">
              <w:rPr>
                <w:sz w:val="28"/>
                <w:szCs w:val="28"/>
                <w:lang w:eastAsia="en-US"/>
              </w:rPr>
              <w:t>повышение уровня благоустройства общественн</w:t>
            </w:r>
            <w:r w:rsidR="00914A59">
              <w:rPr>
                <w:sz w:val="28"/>
                <w:szCs w:val="28"/>
                <w:lang w:eastAsia="en-US"/>
              </w:rPr>
              <w:t>ой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территори</w:t>
            </w:r>
            <w:r w:rsidR="00914A59">
              <w:rPr>
                <w:sz w:val="28"/>
                <w:szCs w:val="28"/>
                <w:lang w:eastAsia="en-US"/>
              </w:rPr>
              <w:t>и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="007E6991">
              <w:rPr>
                <w:sz w:val="28"/>
                <w:szCs w:val="28"/>
                <w:lang w:eastAsia="en-US"/>
              </w:rPr>
              <w:t>.</w:t>
            </w:r>
          </w:p>
          <w:p w:rsidR="003B4868" w:rsidRPr="00C31347" w:rsidRDefault="003B4868" w:rsidP="00A25D94">
            <w:pPr>
              <w:tabs>
                <w:tab w:val="left" w:pos="3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31347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  <w:r w:rsidRPr="00C31347">
              <w:rPr>
                <w:sz w:val="28"/>
                <w:szCs w:val="28"/>
              </w:rPr>
              <w:t>:</w:t>
            </w:r>
          </w:p>
          <w:p w:rsidR="003B4868" w:rsidRPr="007E6991" w:rsidRDefault="00EF4619" w:rsidP="00A25D94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9974C8">
              <w:rPr>
                <w:sz w:val="28"/>
                <w:szCs w:val="28"/>
                <w:lang w:eastAsia="en-US"/>
              </w:rPr>
              <w:t>величение количества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благоустро</w:t>
            </w:r>
            <w:r w:rsidR="009974C8">
              <w:rPr>
                <w:sz w:val="28"/>
                <w:szCs w:val="28"/>
                <w:lang w:eastAsia="en-US"/>
              </w:rPr>
              <w:t>енных</w:t>
            </w:r>
            <w:r w:rsidR="00937DA2">
              <w:rPr>
                <w:sz w:val="28"/>
                <w:szCs w:val="28"/>
                <w:lang w:eastAsia="en-US"/>
              </w:rPr>
              <w:t xml:space="preserve"> обще</w:t>
            </w:r>
            <w:r w:rsidR="009974C8">
              <w:rPr>
                <w:sz w:val="28"/>
                <w:szCs w:val="28"/>
                <w:lang w:eastAsia="en-US"/>
              </w:rPr>
              <w:t>ственных</w:t>
            </w:r>
            <w:r w:rsidR="00937DA2">
              <w:rPr>
                <w:sz w:val="28"/>
                <w:szCs w:val="28"/>
                <w:lang w:eastAsia="en-US"/>
              </w:rPr>
              <w:t xml:space="preserve"> </w:t>
            </w:r>
            <w:r w:rsidR="009974C8">
              <w:rPr>
                <w:sz w:val="28"/>
                <w:szCs w:val="28"/>
                <w:lang w:eastAsia="en-US"/>
              </w:rPr>
              <w:t>территорий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в Ленинском районе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9266FB" w:rsidRDefault="007E6991" w:rsidP="00C83BC5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 xml:space="preserve">Целевые индикаторы и </w:t>
            </w:r>
            <w:r w:rsidRPr="00CB0878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7364" w:type="dxa"/>
          </w:tcPr>
          <w:p w:rsidR="003B4868" w:rsidRPr="007E6991" w:rsidRDefault="007E6991" w:rsidP="00A25D94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lastRenderedPageBreak/>
              <w:t xml:space="preserve">Количество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F430FC" w:rsidRDefault="007E6991" w:rsidP="00C83BC5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spacing w:line="245" w:lineRule="auto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lastRenderedPageBreak/>
              <w:t xml:space="preserve">Площадь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Pr="007E6991">
              <w:rPr>
                <w:sz w:val="28"/>
                <w:szCs w:val="28"/>
              </w:rPr>
              <w:t xml:space="preserve"> 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7364" w:type="dxa"/>
          </w:tcPr>
          <w:p w:rsidR="003B4868" w:rsidRPr="00CB0878" w:rsidRDefault="003B4868" w:rsidP="00D22A29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направлены на реализацию поставленных в ней задач и будут осуществляться в рамках полномочий администрации района, определенных Положением об администрации Ленинского района города Челябинска, утвержденным решением Совета депутатов Ленинского района города Челябинска от 24.02.2015 № 6/3, в соответствии с законодательством Российской Федерации, Челябинской области, муниципальными правовыми актами</w:t>
            </w:r>
            <w:r w:rsidR="00D22A29">
              <w:rPr>
                <w:sz w:val="28"/>
                <w:szCs w:val="28"/>
              </w:rPr>
              <w:t xml:space="preserve"> г. Челябинска и Ленинского района                     г. Челябинска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64" w:type="dxa"/>
          </w:tcPr>
          <w:p w:rsidR="003B4868" w:rsidRPr="00CB0878" w:rsidRDefault="003B4868" w:rsidP="0041461D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331C">
              <w:rPr>
                <w:sz w:val="28"/>
                <w:szCs w:val="28"/>
              </w:rPr>
              <w:t>2</w:t>
            </w:r>
            <w:r w:rsidR="004146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64" w:type="dxa"/>
          </w:tcPr>
          <w:p w:rsidR="00F57F04" w:rsidRDefault="003B4868" w:rsidP="00C85933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</w:t>
            </w:r>
          </w:p>
          <w:p w:rsidR="003B4868" w:rsidRPr="00CB0878" w:rsidRDefault="00472817" w:rsidP="00472817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472817">
              <w:rPr>
                <w:sz w:val="28"/>
                <w:szCs w:val="28"/>
              </w:rPr>
              <w:t>15 872 285,24</w:t>
            </w:r>
            <w:r w:rsidR="00EC127C">
              <w:rPr>
                <w:sz w:val="28"/>
                <w:szCs w:val="28"/>
              </w:rPr>
              <w:t xml:space="preserve"> </w:t>
            </w:r>
            <w:r w:rsidR="00F57F04">
              <w:rPr>
                <w:sz w:val="28"/>
                <w:szCs w:val="28"/>
              </w:rPr>
              <w:t xml:space="preserve">рублей, в том числе: </w:t>
            </w:r>
            <w:r w:rsidR="00974981">
              <w:rPr>
                <w:sz w:val="28"/>
                <w:szCs w:val="28"/>
              </w:rPr>
              <w:t>14 938 033,01</w:t>
            </w:r>
            <w:r w:rsidR="000433D9">
              <w:rPr>
                <w:sz w:val="28"/>
                <w:szCs w:val="28"/>
              </w:rPr>
              <w:t xml:space="preserve"> </w:t>
            </w:r>
            <w:r w:rsidR="00F57F04">
              <w:rPr>
                <w:sz w:val="28"/>
                <w:szCs w:val="28"/>
              </w:rPr>
              <w:t xml:space="preserve">рублей – средства федерального и областного бюджетов; </w:t>
            </w:r>
            <w:r>
              <w:rPr>
                <w:sz w:val="28"/>
                <w:szCs w:val="28"/>
              </w:rPr>
              <w:t>934 252,23</w:t>
            </w:r>
            <w:r w:rsidR="000433D9">
              <w:rPr>
                <w:sz w:val="28"/>
                <w:szCs w:val="28"/>
              </w:rPr>
              <w:t xml:space="preserve"> </w:t>
            </w:r>
            <w:r w:rsidR="003B4868">
              <w:rPr>
                <w:sz w:val="28"/>
                <w:szCs w:val="28"/>
              </w:rPr>
              <w:t xml:space="preserve">рублей </w:t>
            </w:r>
            <w:r w:rsidR="000433D9">
              <w:rPr>
                <w:sz w:val="28"/>
                <w:szCs w:val="28"/>
              </w:rPr>
              <w:t>–</w:t>
            </w:r>
            <w:r w:rsidR="003B4868">
              <w:rPr>
                <w:sz w:val="28"/>
                <w:szCs w:val="28"/>
              </w:rPr>
              <w:t xml:space="preserve"> средств</w:t>
            </w:r>
            <w:r w:rsidR="00F57F04">
              <w:rPr>
                <w:sz w:val="28"/>
                <w:szCs w:val="28"/>
              </w:rPr>
              <w:t>а</w:t>
            </w:r>
            <w:r w:rsidR="003B4868">
              <w:rPr>
                <w:sz w:val="28"/>
                <w:szCs w:val="28"/>
              </w:rPr>
              <w:t xml:space="preserve"> бюджета </w:t>
            </w:r>
            <w:r w:rsidR="003B4868" w:rsidRPr="00CB0878">
              <w:rPr>
                <w:sz w:val="28"/>
                <w:szCs w:val="28"/>
              </w:rPr>
              <w:t>Лен</w:t>
            </w:r>
            <w:r w:rsidR="00C13CFA">
              <w:rPr>
                <w:sz w:val="28"/>
                <w:szCs w:val="28"/>
              </w:rPr>
              <w:t xml:space="preserve">инского внутригородского района </w:t>
            </w:r>
            <w:r w:rsidR="003B4868" w:rsidRPr="00CB0878">
              <w:rPr>
                <w:sz w:val="28"/>
                <w:szCs w:val="28"/>
              </w:rPr>
              <w:t>Челябинского городского округа с внутригородским делением</w:t>
            </w:r>
            <w:r w:rsidR="003B4868">
              <w:rPr>
                <w:sz w:val="28"/>
                <w:szCs w:val="28"/>
              </w:rPr>
              <w:t xml:space="preserve"> (далее – бюджет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7364" w:type="dxa"/>
          </w:tcPr>
          <w:p w:rsidR="003B4868" w:rsidRPr="00A63BDA" w:rsidRDefault="00A80DFF" w:rsidP="00A80DFF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1. Благоустройство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</w:t>
            </w:r>
            <w:r w:rsidR="00D30C2C">
              <w:rPr>
                <w:sz w:val="28"/>
                <w:szCs w:val="28"/>
              </w:rPr>
              <w:t xml:space="preserve">а – </w:t>
            </w:r>
            <w:r w:rsidR="00512631">
              <w:rPr>
                <w:sz w:val="28"/>
                <w:szCs w:val="28"/>
              </w:rPr>
              <w:t>1</w:t>
            </w:r>
            <w:r w:rsidRPr="00A63BDA">
              <w:rPr>
                <w:sz w:val="28"/>
                <w:szCs w:val="28"/>
              </w:rPr>
              <w:t xml:space="preserve"> ед.;</w:t>
            </w:r>
          </w:p>
          <w:p w:rsidR="00A80DFF" w:rsidRPr="00A63BDA" w:rsidRDefault="00A80DFF" w:rsidP="00C13CFA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2. Площадь благоустроенных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Челябинска – </w:t>
            </w:r>
            <w:r w:rsidR="00C13CFA">
              <w:rPr>
                <w:sz w:val="28"/>
                <w:szCs w:val="28"/>
              </w:rPr>
              <w:t>19 533</w:t>
            </w:r>
            <w:r w:rsidR="00D30C2C">
              <w:rPr>
                <w:sz w:val="28"/>
                <w:szCs w:val="28"/>
              </w:rPr>
              <w:t>,</w:t>
            </w:r>
            <w:r w:rsidR="00512631">
              <w:rPr>
                <w:sz w:val="28"/>
                <w:szCs w:val="28"/>
              </w:rPr>
              <w:t>0</w:t>
            </w:r>
            <w:r w:rsidRPr="00A63BDA">
              <w:rPr>
                <w:sz w:val="28"/>
                <w:szCs w:val="28"/>
              </w:rPr>
              <w:t xml:space="preserve"> кв.</w:t>
            </w:r>
            <w:r w:rsidR="00EC127C">
              <w:rPr>
                <w:sz w:val="28"/>
                <w:szCs w:val="28"/>
              </w:rPr>
              <w:t xml:space="preserve"> </w:t>
            </w:r>
            <w:r w:rsidRPr="00A63BDA">
              <w:rPr>
                <w:sz w:val="28"/>
                <w:szCs w:val="28"/>
              </w:rPr>
              <w:t>м</w:t>
            </w:r>
          </w:p>
        </w:tc>
      </w:tr>
    </w:tbl>
    <w:p w:rsidR="00510A33" w:rsidRDefault="00510A33" w:rsidP="00510A33">
      <w:pPr>
        <w:jc w:val="both"/>
        <w:rPr>
          <w:sz w:val="43"/>
          <w:szCs w:val="43"/>
        </w:rPr>
      </w:pPr>
    </w:p>
    <w:p w:rsidR="005C5FE6" w:rsidRPr="00A25D94" w:rsidRDefault="005C5FE6" w:rsidP="00510A33">
      <w:pPr>
        <w:jc w:val="both"/>
        <w:rPr>
          <w:sz w:val="43"/>
          <w:szCs w:val="43"/>
        </w:rPr>
      </w:pPr>
    </w:p>
    <w:p w:rsidR="00F40453" w:rsidRDefault="00F40453" w:rsidP="00F40453">
      <w:pPr>
        <w:tabs>
          <w:tab w:val="right" w:pos="963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9573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95735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Ленинского</w:t>
      </w:r>
      <w:r w:rsidRPr="009573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</w:t>
      </w:r>
      <w:r w:rsidRPr="00957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З. Ф. Нургалиев</w:t>
      </w:r>
    </w:p>
    <w:p w:rsidR="00524319" w:rsidRDefault="000B11B8" w:rsidP="002E6941">
      <w:pPr>
        <w:jc w:val="center"/>
        <w:rPr>
          <w:sz w:val="28"/>
          <w:szCs w:val="28"/>
        </w:rPr>
      </w:pPr>
      <w:r w:rsidRPr="000B11B8">
        <w:rPr>
          <w:sz w:val="28"/>
          <w:szCs w:val="28"/>
        </w:rPr>
        <w:br w:type="page"/>
      </w:r>
    </w:p>
    <w:p w:rsidR="00732462" w:rsidRPr="00395D1C" w:rsidRDefault="00035B88" w:rsidP="002E694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035B88">
        <w:rPr>
          <w:sz w:val="28"/>
          <w:szCs w:val="28"/>
        </w:rPr>
        <w:t xml:space="preserve">. </w:t>
      </w:r>
      <w:r w:rsidRPr="00395D1C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п</w:t>
      </w:r>
      <w:r w:rsidRPr="00395D1C">
        <w:rPr>
          <w:sz w:val="28"/>
          <w:szCs w:val="28"/>
        </w:rPr>
        <w:t>роблемы</w:t>
      </w:r>
      <w:r w:rsidR="00C52952">
        <w:rPr>
          <w:sz w:val="28"/>
          <w:szCs w:val="28"/>
        </w:rPr>
        <w:t>,</w:t>
      </w:r>
      <w:r w:rsidR="00C52952">
        <w:rPr>
          <w:sz w:val="28"/>
          <w:szCs w:val="28"/>
        </w:rPr>
        <w:br/>
        <w:t>решение которой осуществляется путем реализации Программы</w:t>
      </w:r>
    </w:p>
    <w:p w:rsidR="00271876" w:rsidRDefault="00271876" w:rsidP="002E6941">
      <w:pPr>
        <w:jc w:val="both"/>
        <w:rPr>
          <w:sz w:val="28"/>
          <w:szCs w:val="28"/>
        </w:rPr>
      </w:pPr>
    </w:p>
    <w:p w:rsidR="0024592A" w:rsidRDefault="00F50C94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Настоящая П</w:t>
      </w:r>
      <w:r w:rsidR="00CF4EE3" w:rsidRPr="00CE0CBE">
        <w:rPr>
          <w:sz w:val="28"/>
          <w:szCs w:val="28"/>
        </w:rPr>
        <w:t>рограмма</w:t>
      </w:r>
      <w:r w:rsidR="00642A1F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разработана в соответствии с Федеральным законом от 06.10.2003</w:t>
      </w:r>
      <w:r w:rsidR="00B26F38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131-ФЗ «Об общих принципах организации местного самоуправления</w:t>
      </w:r>
      <w:r w:rsidR="009C57BC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 xml:space="preserve">в Российской Федерации», </w:t>
      </w:r>
      <w:r w:rsidR="00B26F38" w:rsidRPr="00B26F38">
        <w:rPr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26F38">
        <w:rPr>
          <w:sz w:val="26"/>
          <w:szCs w:val="26"/>
        </w:rPr>
        <w:t xml:space="preserve"> </w:t>
      </w:r>
      <w:r w:rsidR="001C6D9D" w:rsidRPr="00CE0CBE">
        <w:rPr>
          <w:sz w:val="28"/>
          <w:szCs w:val="28"/>
        </w:rPr>
        <w:t xml:space="preserve">Законом Челябинской области </w:t>
      </w:r>
      <w:r w:rsidR="00685985" w:rsidRPr="00CE0CBE">
        <w:rPr>
          <w:sz w:val="28"/>
          <w:szCs w:val="28"/>
        </w:rPr>
        <w:t xml:space="preserve">от 18.12.2014 </w:t>
      </w:r>
      <w:r w:rsidR="00B26F38">
        <w:rPr>
          <w:sz w:val="28"/>
          <w:szCs w:val="28"/>
        </w:rPr>
        <w:t xml:space="preserve">  </w:t>
      </w:r>
      <w:r w:rsidR="00685985" w:rsidRPr="00CE0CBE">
        <w:rPr>
          <w:sz w:val="28"/>
          <w:szCs w:val="28"/>
        </w:rPr>
        <w:t xml:space="preserve">№ 97-ЗО </w:t>
      </w:r>
      <w:r w:rsidR="001C6D9D" w:rsidRPr="00CE0CBE">
        <w:rPr>
          <w:sz w:val="28"/>
          <w:szCs w:val="28"/>
        </w:rPr>
        <w:t>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</w:t>
      </w:r>
      <w:r w:rsidR="00685985" w:rsidRPr="00CE0CBE">
        <w:rPr>
          <w:sz w:val="28"/>
          <w:szCs w:val="28"/>
        </w:rPr>
        <w:t>ачения внутригородских районов»</w:t>
      </w:r>
      <w:r w:rsidR="001C6D9D" w:rsidRPr="00CE0CBE">
        <w:rPr>
          <w:sz w:val="28"/>
          <w:szCs w:val="28"/>
        </w:rPr>
        <w:t xml:space="preserve">, </w:t>
      </w:r>
      <w:r w:rsidR="0092635F" w:rsidRPr="00CE0CBE">
        <w:rPr>
          <w:sz w:val="28"/>
          <w:szCs w:val="28"/>
        </w:rPr>
        <w:t>Уставом</w:t>
      </w:r>
      <w:r w:rsidR="001C6D9D" w:rsidRPr="00CE0CBE">
        <w:rPr>
          <w:sz w:val="28"/>
          <w:szCs w:val="28"/>
        </w:rPr>
        <w:t xml:space="preserve"> Ленинского района</w:t>
      </w:r>
      <w:r w:rsidR="0092635F" w:rsidRPr="00CE0CBE">
        <w:rPr>
          <w:sz w:val="28"/>
          <w:szCs w:val="28"/>
        </w:rPr>
        <w:t xml:space="preserve"> города Челябинска, </w:t>
      </w:r>
      <w:r w:rsidR="00797B20" w:rsidRPr="00CE0CBE">
        <w:rPr>
          <w:sz w:val="28"/>
          <w:szCs w:val="28"/>
        </w:rPr>
        <w:t xml:space="preserve">Положением об администрации Ленинского района города Челябинска, утвержденным </w:t>
      </w:r>
      <w:r w:rsidR="002D5C8A" w:rsidRPr="00CE0CBE">
        <w:rPr>
          <w:sz w:val="28"/>
          <w:szCs w:val="28"/>
        </w:rPr>
        <w:t>решени</w:t>
      </w:r>
      <w:r w:rsidR="00C52952" w:rsidRPr="00CE0CBE">
        <w:rPr>
          <w:sz w:val="28"/>
          <w:szCs w:val="28"/>
        </w:rPr>
        <w:t>ем</w:t>
      </w:r>
      <w:r w:rsidR="00642A1F">
        <w:rPr>
          <w:sz w:val="28"/>
          <w:szCs w:val="28"/>
        </w:rPr>
        <w:t xml:space="preserve"> </w:t>
      </w:r>
      <w:r w:rsidR="001C6D9D" w:rsidRPr="00CE0CBE">
        <w:rPr>
          <w:sz w:val="28"/>
          <w:szCs w:val="28"/>
        </w:rPr>
        <w:t xml:space="preserve">Совета депутатов Ленинского района города Челябинска </w:t>
      </w:r>
      <w:r w:rsidR="0024592A" w:rsidRPr="00CE0CBE">
        <w:rPr>
          <w:sz w:val="28"/>
          <w:szCs w:val="28"/>
        </w:rPr>
        <w:t>о</w:t>
      </w:r>
      <w:r w:rsidR="002D5C8A" w:rsidRPr="00CE0CBE">
        <w:rPr>
          <w:sz w:val="28"/>
          <w:szCs w:val="28"/>
        </w:rPr>
        <w:t xml:space="preserve">т </w:t>
      </w:r>
      <w:r w:rsidR="001C6D9D" w:rsidRPr="00CE0CBE">
        <w:rPr>
          <w:sz w:val="28"/>
          <w:szCs w:val="28"/>
        </w:rPr>
        <w:t>24.</w:t>
      </w:r>
      <w:r w:rsidR="002D5C8A" w:rsidRPr="00CE0CBE">
        <w:rPr>
          <w:sz w:val="28"/>
          <w:szCs w:val="28"/>
        </w:rPr>
        <w:t>02.201</w:t>
      </w:r>
      <w:r w:rsidR="001C6D9D" w:rsidRPr="00CE0CBE">
        <w:rPr>
          <w:sz w:val="28"/>
          <w:szCs w:val="28"/>
        </w:rPr>
        <w:t>5</w:t>
      </w:r>
      <w:r w:rsidR="00795C30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6/</w:t>
      </w:r>
      <w:r w:rsidR="001C6D9D" w:rsidRPr="00CE0CBE">
        <w:rPr>
          <w:sz w:val="28"/>
          <w:szCs w:val="28"/>
        </w:rPr>
        <w:t>3</w:t>
      </w:r>
      <w:r w:rsidR="002D5C8A" w:rsidRPr="00CE0CBE">
        <w:rPr>
          <w:sz w:val="28"/>
          <w:szCs w:val="28"/>
        </w:rPr>
        <w:t xml:space="preserve">, </w:t>
      </w:r>
      <w:r w:rsidR="001C6D9D" w:rsidRPr="00CE0CBE">
        <w:rPr>
          <w:sz w:val="28"/>
          <w:szCs w:val="28"/>
        </w:rPr>
        <w:t>распоряж</w:t>
      </w:r>
      <w:r w:rsidR="002D5C8A" w:rsidRPr="00CE0CBE">
        <w:rPr>
          <w:sz w:val="28"/>
          <w:szCs w:val="28"/>
        </w:rPr>
        <w:t xml:space="preserve">ением </w:t>
      </w:r>
      <w:r w:rsidR="001C6D9D" w:rsidRPr="00CE0CBE">
        <w:rPr>
          <w:sz w:val="28"/>
          <w:szCs w:val="28"/>
        </w:rPr>
        <w:t>а</w:t>
      </w:r>
      <w:r w:rsidR="00C52952" w:rsidRPr="00CE0CBE">
        <w:rPr>
          <w:sz w:val="28"/>
          <w:szCs w:val="28"/>
        </w:rPr>
        <w:t xml:space="preserve">дминистрации </w:t>
      </w:r>
      <w:r w:rsidR="001C6D9D" w:rsidRPr="00CE0CBE">
        <w:rPr>
          <w:sz w:val="28"/>
          <w:szCs w:val="28"/>
        </w:rPr>
        <w:t xml:space="preserve">Ленинского района </w:t>
      </w:r>
      <w:r w:rsidR="002D5C8A" w:rsidRPr="00CE0CBE">
        <w:rPr>
          <w:sz w:val="28"/>
          <w:szCs w:val="28"/>
        </w:rPr>
        <w:t xml:space="preserve">города Челябинска от </w:t>
      </w:r>
      <w:r w:rsidR="009B4067" w:rsidRPr="00CE0CBE">
        <w:rPr>
          <w:sz w:val="28"/>
          <w:szCs w:val="28"/>
        </w:rPr>
        <w:t>13.05.2015</w:t>
      </w:r>
      <w:r w:rsidR="002D5C8A" w:rsidRPr="00CE0CBE">
        <w:rPr>
          <w:sz w:val="28"/>
          <w:szCs w:val="28"/>
        </w:rPr>
        <w:t xml:space="preserve"> № </w:t>
      </w:r>
      <w:r w:rsidR="001E06E5" w:rsidRPr="00CE0CBE">
        <w:rPr>
          <w:sz w:val="28"/>
          <w:szCs w:val="28"/>
        </w:rPr>
        <w:t>64</w:t>
      </w:r>
      <w:r w:rsidR="002D5C8A" w:rsidRPr="00CE0CBE">
        <w:rPr>
          <w:sz w:val="28"/>
          <w:szCs w:val="28"/>
        </w:rPr>
        <w:t xml:space="preserve"> «</w:t>
      </w:r>
      <w:r w:rsidR="00A47DF5" w:rsidRPr="00CE0CBE">
        <w:rPr>
          <w:sz w:val="28"/>
          <w:szCs w:val="28"/>
        </w:rPr>
        <w:t>Об утверждении Порядка разработки, утверждения, реализации и контроля муниципальных программ в Ленинском районе города Челябинска и Порядка проведения оценки эффективности реализации муниципальных программ</w:t>
      </w:r>
      <w:r w:rsidR="002D5C8A" w:rsidRPr="00CE0CBE">
        <w:rPr>
          <w:sz w:val="28"/>
          <w:szCs w:val="28"/>
        </w:rPr>
        <w:t>».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 xml:space="preserve">Важнейшей задачей </w:t>
      </w:r>
      <w:r w:rsidR="005C5FE6">
        <w:rPr>
          <w:sz w:val="28"/>
          <w:szCs w:val="28"/>
        </w:rPr>
        <w:t xml:space="preserve">администрации </w:t>
      </w:r>
      <w:r w:rsidRPr="00B26F38">
        <w:rPr>
          <w:sz w:val="28"/>
          <w:szCs w:val="28"/>
        </w:rPr>
        <w:t xml:space="preserve">Ленинского внутригородского района Челябинского городского округа </w:t>
      </w:r>
      <w:r w:rsidR="006A507F">
        <w:rPr>
          <w:sz w:val="28"/>
          <w:szCs w:val="28"/>
        </w:rPr>
        <w:t xml:space="preserve">с внутригородским делением </w:t>
      </w:r>
      <w:r w:rsidR="00C83BC5">
        <w:rPr>
          <w:sz w:val="28"/>
          <w:szCs w:val="28"/>
        </w:rPr>
        <w:t xml:space="preserve">(далее – администрация района) </w:t>
      </w:r>
      <w:r w:rsidRPr="00B26F38">
        <w:rPr>
          <w:sz w:val="28"/>
          <w:szCs w:val="28"/>
        </w:rPr>
        <w:t>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способных обеспечить необходимые условия для жизнедеятельности, отдыха населения.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Реализация Программы осуществляется по направлению благоустройств</w:t>
      </w:r>
      <w:r w:rsidR="00FA6FBB">
        <w:rPr>
          <w:sz w:val="28"/>
          <w:szCs w:val="28"/>
        </w:rPr>
        <w:t>о</w:t>
      </w:r>
      <w:r w:rsidRPr="00B26F38">
        <w:rPr>
          <w:sz w:val="28"/>
          <w:szCs w:val="28"/>
        </w:rPr>
        <w:t xml:space="preserve"> территори</w:t>
      </w:r>
      <w:r w:rsidR="00DD726A">
        <w:rPr>
          <w:sz w:val="28"/>
          <w:szCs w:val="28"/>
        </w:rPr>
        <w:t>и</w:t>
      </w:r>
      <w:r w:rsidRPr="00B26F38">
        <w:rPr>
          <w:sz w:val="28"/>
          <w:szCs w:val="28"/>
        </w:rPr>
        <w:t xml:space="preserve"> Ленинского района города Челябинска.</w:t>
      </w:r>
    </w:p>
    <w:p w:rsidR="00FA6FBB" w:rsidRPr="00B26F38" w:rsidRDefault="006A507F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к</w:t>
      </w:r>
      <w:r w:rsidR="00FA6FBB" w:rsidRPr="00B26F38">
        <w:rPr>
          <w:sz w:val="28"/>
          <w:szCs w:val="28"/>
        </w:rPr>
        <w:t>омплексно</w:t>
      </w:r>
      <w:r>
        <w:rPr>
          <w:sz w:val="28"/>
          <w:szCs w:val="28"/>
        </w:rPr>
        <w:t>го</w:t>
      </w:r>
      <w:r w:rsidR="00FA6FBB" w:rsidRPr="00B26F38">
        <w:rPr>
          <w:sz w:val="28"/>
          <w:szCs w:val="28"/>
        </w:rPr>
        <w:t xml:space="preserve"> благоустройств</w:t>
      </w:r>
      <w:r w:rsidR="0063737B">
        <w:rPr>
          <w:sz w:val="28"/>
          <w:szCs w:val="28"/>
        </w:rPr>
        <w:t>а</w:t>
      </w:r>
      <w:r w:rsidR="00FA6FBB" w:rsidRPr="00B26F38">
        <w:rPr>
          <w:sz w:val="28"/>
          <w:szCs w:val="28"/>
        </w:rPr>
        <w:t xml:space="preserve"> общественной территории (</w:t>
      </w:r>
      <w:r w:rsidR="00C13CFA">
        <w:rPr>
          <w:sz w:val="28"/>
          <w:szCs w:val="28"/>
        </w:rPr>
        <w:t>сквер «Сигнал»</w:t>
      </w:r>
      <w:r w:rsidR="00F8538F">
        <w:rPr>
          <w:sz w:val="28"/>
          <w:szCs w:val="28"/>
        </w:rPr>
        <w:t>)</w:t>
      </w:r>
      <w:r w:rsidR="00FA6FBB" w:rsidRPr="00B26F38">
        <w:rPr>
          <w:sz w:val="28"/>
          <w:szCs w:val="28"/>
        </w:rPr>
        <w:t xml:space="preserve"> </w:t>
      </w:r>
      <w:r w:rsidRPr="00B26F38">
        <w:rPr>
          <w:sz w:val="28"/>
          <w:szCs w:val="28"/>
        </w:rPr>
        <w:t>повысит</w:t>
      </w:r>
      <w:r>
        <w:rPr>
          <w:sz w:val="28"/>
          <w:szCs w:val="28"/>
        </w:rPr>
        <w:t>ся</w:t>
      </w:r>
      <w:r w:rsidRPr="00B26F38">
        <w:rPr>
          <w:sz w:val="28"/>
          <w:szCs w:val="28"/>
        </w:rPr>
        <w:t xml:space="preserve"> уровень </w:t>
      </w:r>
      <w:r>
        <w:rPr>
          <w:sz w:val="28"/>
          <w:szCs w:val="28"/>
        </w:rPr>
        <w:t>ее благоустройства, появится</w:t>
      </w:r>
      <w:r w:rsidRPr="00B26F38">
        <w:rPr>
          <w:sz w:val="28"/>
          <w:szCs w:val="28"/>
        </w:rPr>
        <w:t xml:space="preserve"> архитектурно-планировочн</w:t>
      </w:r>
      <w:r>
        <w:rPr>
          <w:sz w:val="28"/>
          <w:szCs w:val="28"/>
        </w:rPr>
        <w:t>ая</w:t>
      </w:r>
      <w:r w:rsidRPr="00B26F3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 территории, позволяющая </w:t>
      </w:r>
      <w:r w:rsidRPr="00B26F38">
        <w:rPr>
          <w:sz w:val="28"/>
          <w:szCs w:val="28"/>
        </w:rPr>
        <w:t xml:space="preserve">содержать </w:t>
      </w:r>
      <w:r>
        <w:rPr>
          <w:sz w:val="28"/>
          <w:szCs w:val="28"/>
        </w:rPr>
        <w:t xml:space="preserve">ее </w:t>
      </w:r>
      <w:r w:rsidRPr="00B26F38">
        <w:rPr>
          <w:sz w:val="28"/>
          <w:szCs w:val="28"/>
        </w:rPr>
        <w:t xml:space="preserve">в </w:t>
      </w:r>
      <w:r>
        <w:rPr>
          <w:sz w:val="28"/>
          <w:szCs w:val="28"/>
        </w:rPr>
        <w:t>надлежащем</w:t>
      </w:r>
      <w:r w:rsidRPr="00B26F38">
        <w:rPr>
          <w:sz w:val="28"/>
          <w:szCs w:val="28"/>
        </w:rPr>
        <w:t xml:space="preserve"> состоянии, </w:t>
      </w:r>
      <w:r w:rsidR="00DB319E">
        <w:rPr>
          <w:sz w:val="28"/>
          <w:szCs w:val="28"/>
        </w:rPr>
        <w:t xml:space="preserve">будут </w:t>
      </w:r>
      <w:r w:rsidRPr="00B26F38">
        <w:rPr>
          <w:sz w:val="28"/>
          <w:szCs w:val="28"/>
        </w:rPr>
        <w:t>обеспеч</w:t>
      </w:r>
      <w:r w:rsidR="00DB319E">
        <w:rPr>
          <w:sz w:val="28"/>
          <w:szCs w:val="28"/>
        </w:rPr>
        <w:t>ены</w:t>
      </w:r>
      <w:r w:rsidRPr="00B26F38">
        <w:rPr>
          <w:sz w:val="28"/>
          <w:szCs w:val="28"/>
        </w:rPr>
        <w:t xml:space="preserve"> </w:t>
      </w:r>
      <w:r w:rsidR="00B739B4">
        <w:rPr>
          <w:sz w:val="28"/>
          <w:szCs w:val="28"/>
        </w:rPr>
        <w:t>комфортные</w:t>
      </w:r>
      <w:r w:rsidRPr="00B26F38">
        <w:rPr>
          <w:sz w:val="28"/>
          <w:szCs w:val="28"/>
        </w:rPr>
        <w:t xml:space="preserve"> условия </w:t>
      </w:r>
      <w:r>
        <w:rPr>
          <w:sz w:val="28"/>
          <w:szCs w:val="28"/>
        </w:rPr>
        <w:t xml:space="preserve">для </w:t>
      </w:r>
      <w:r w:rsidRPr="00B26F38">
        <w:rPr>
          <w:sz w:val="28"/>
          <w:szCs w:val="28"/>
        </w:rPr>
        <w:t>отдыха жителей</w:t>
      </w:r>
      <w:r w:rsidR="00FA6FBB" w:rsidRPr="00B26F38">
        <w:rPr>
          <w:sz w:val="28"/>
          <w:szCs w:val="28"/>
        </w:rPr>
        <w:t>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FA6FBB" w:rsidRPr="00B26F38" w:rsidRDefault="00524319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6FBB" w:rsidRPr="00B26F38">
        <w:rPr>
          <w:sz w:val="28"/>
          <w:szCs w:val="28"/>
        </w:rPr>
        <w:t xml:space="preserve"> риски, связанные с изменением бюджетного законодательства;</w:t>
      </w:r>
    </w:p>
    <w:p w:rsidR="00FA6FBB" w:rsidRPr="00B26F38" w:rsidRDefault="00524319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6FBB" w:rsidRPr="00B26F38">
        <w:rPr>
          <w:sz w:val="28"/>
          <w:szCs w:val="28"/>
        </w:rPr>
        <w:t xml:space="preserve"> финансовые риски - финансирование Программы не в полном объеме в связи с неисп</w:t>
      </w:r>
      <w:r w:rsidR="006A507F">
        <w:rPr>
          <w:sz w:val="28"/>
          <w:szCs w:val="28"/>
        </w:rPr>
        <w:t>олнением доходной части бюджетов.</w:t>
      </w:r>
    </w:p>
    <w:p w:rsidR="00FA6FBB" w:rsidRPr="00B26F38" w:rsidRDefault="00FA6FBB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В таком случае Программа подлежит корректировке.</w:t>
      </w:r>
    </w:p>
    <w:p w:rsidR="00874E7E" w:rsidRPr="00B739B4" w:rsidRDefault="00961C0B" w:rsidP="00FA6FBB">
      <w:pPr>
        <w:autoSpaceDE w:val="0"/>
        <w:ind w:firstLine="709"/>
        <w:jc w:val="both"/>
        <w:rPr>
          <w:sz w:val="28"/>
          <w:szCs w:val="28"/>
        </w:rPr>
      </w:pPr>
      <w:r w:rsidRPr="00B739B4">
        <w:rPr>
          <w:sz w:val="28"/>
          <w:szCs w:val="28"/>
        </w:rPr>
        <w:t>Общественная территория (</w:t>
      </w:r>
      <w:r w:rsidR="005F44AD" w:rsidRPr="00B739B4">
        <w:rPr>
          <w:sz w:val="28"/>
          <w:szCs w:val="28"/>
        </w:rPr>
        <w:t>сквер «Сигнал»</w:t>
      </w:r>
      <w:r w:rsidRPr="00B739B4">
        <w:rPr>
          <w:sz w:val="28"/>
          <w:szCs w:val="28"/>
        </w:rPr>
        <w:t xml:space="preserve">), </w:t>
      </w:r>
      <w:r w:rsidR="00B739B4" w:rsidRPr="00B739B4">
        <w:rPr>
          <w:sz w:val="28"/>
          <w:szCs w:val="28"/>
        </w:rPr>
        <w:t>огранич</w:t>
      </w:r>
      <w:r w:rsidRPr="00B739B4">
        <w:rPr>
          <w:sz w:val="28"/>
          <w:szCs w:val="28"/>
        </w:rPr>
        <w:t>енная ул</w:t>
      </w:r>
      <w:r w:rsidR="00B739B4" w:rsidRPr="00B739B4">
        <w:rPr>
          <w:sz w:val="28"/>
          <w:szCs w:val="28"/>
        </w:rPr>
        <w:t>ицами Люблинская,</w:t>
      </w:r>
      <w:r w:rsidRPr="00B739B4">
        <w:rPr>
          <w:sz w:val="28"/>
          <w:szCs w:val="28"/>
        </w:rPr>
        <w:t xml:space="preserve"> Новороссийск</w:t>
      </w:r>
      <w:r w:rsidR="00B739B4" w:rsidRPr="00B739B4">
        <w:rPr>
          <w:sz w:val="28"/>
          <w:szCs w:val="28"/>
        </w:rPr>
        <w:t>ая</w:t>
      </w:r>
      <w:r w:rsidRPr="00B739B4">
        <w:rPr>
          <w:sz w:val="28"/>
          <w:szCs w:val="28"/>
        </w:rPr>
        <w:t xml:space="preserve">, </w:t>
      </w:r>
      <w:r w:rsidR="00B739B4" w:rsidRPr="00B739B4">
        <w:rPr>
          <w:sz w:val="28"/>
          <w:szCs w:val="28"/>
        </w:rPr>
        <w:t xml:space="preserve">Дербентская </w:t>
      </w:r>
      <w:r w:rsidRPr="00B739B4">
        <w:rPr>
          <w:sz w:val="28"/>
          <w:szCs w:val="28"/>
        </w:rPr>
        <w:t xml:space="preserve">на сегодняшний день находится в </w:t>
      </w:r>
      <w:r w:rsidR="00B739B4" w:rsidRPr="00B739B4">
        <w:rPr>
          <w:sz w:val="28"/>
          <w:szCs w:val="28"/>
        </w:rPr>
        <w:t>неудовлетворительном</w:t>
      </w:r>
      <w:r w:rsidRPr="00B739B4">
        <w:rPr>
          <w:sz w:val="28"/>
          <w:szCs w:val="28"/>
        </w:rPr>
        <w:t xml:space="preserve"> состоянии.</w:t>
      </w:r>
    </w:p>
    <w:p w:rsidR="00961C0B" w:rsidRPr="004C3A44" w:rsidRDefault="00961C0B" w:rsidP="00EC127C">
      <w:pPr>
        <w:ind w:firstLine="709"/>
        <w:jc w:val="both"/>
        <w:rPr>
          <w:sz w:val="28"/>
          <w:szCs w:val="28"/>
        </w:rPr>
      </w:pPr>
      <w:r w:rsidRPr="004C3A44">
        <w:rPr>
          <w:sz w:val="28"/>
          <w:szCs w:val="28"/>
        </w:rPr>
        <w:lastRenderedPageBreak/>
        <w:t xml:space="preserve">В проекте благоустройства </w:t>
      </w:r>
      <w:r w:rsidR="00B739B4" w:rsidRPr="004C3A44">
        <w:rPr>
          <w:sz w:val="28"/>
          <w:szCs w:val="28"/>
        </w:rPr>
        <w:t>сквера «Сигнал»</w:t>
      </w:r>
      <w:r w:rsidRPr="004C3A44">
        <w:rPr>
          <w:sz w:val="28"/>
          <w:szCs w:val="28"/>
        </w:rPr>
        <w:t xml:space="preserve"> предусмотрены следующие работы:</w:t>
      </w:r>
      <w:r w:rsidR="008407FD" w:rsidRPr="004C3A44">
        <w:rPr>
          <w:sz w:val="28"/>
          <w:szCs w:val="28"/>
        </w:rPr>
        <w:t xml:space="preserve"> </w:t>
      </w:r>
      <w:r w:rsidR="00B739B4" w:rsidRPr="004C3A44">
        <w:rPr>
          <w:sz w:val="28"/>
          <w:szCs w:val="28"/>
        </w:rPr>
        <w:t>обновление покрытий (замена покрытий пешеходных дорожек, организация новых газонов и комбинированных покрытий, устройство резинового покрытия на детской п</w:t>
      </w:r>
      <w:r w:rsidR="004C3A44">
        <w:rPr>
          <w:sz w:val="28"/>
          <w:szCs w:val="28"/>
        </w:rPr>
        <w:t>л</w:t>
      </w:r>
      <w:r w:rsidR="00B739B4" w:rsidRPr="004C3A44">
        <w:rPr>
          <w:sz w:val="28"/>
          <w:szCs w:val="28"/>
        </w:rPr>
        <w:t>ощадке)</w:t>
      </w:r>
      <w:r w:rsidR="00914A59">
        <w:rPr>
          <w:sz w:val="28"/>
          <w:szCs w:val="28"/>
        </w:rPr>
        <w:t>,</w:t>
      </w:r>
      <w:r w:rsidRPr="004C3A44">
        <w:rPr>
          <w:sz w:val="28"/>
          <w:szCs w:val="28"/>
        </w:rPr>
        <w:t xml:space="preserve"> </w:t>
      </w:r>
      <w:r w:rsidR="00B739B4" w:rsidRPr="004C3A44">
        <w:rPr>
          <w:sz w:val="28"/>
          <w:szCs w:val="28"/>
        </w:rPr>
        <w:t>оборудование площадок (детской и для массовых мероприятий)</w:t>
      </w:r>
      <w:r w:rsidR="00914A59">
        <w:rPr>
          <w:sz w:val="28"/>
          <w:szCs w:val="28"/>
        </w:rPr>
        <w:t>,</w:t>
      </w:r>
      <w:r w:rsidR="00B739B4" w:rsidRPr="004C3A44">
        <w:rPr>
          <w:sz w:val="28"/>
          <w:szCs w:val="28"/>
        </w:rPr>
        <w:t xml:space="preserve"> </w:t>
      </w:r>
      <w:r w:rsidRPr="004C3A44">
        <w:rPr>
          <w:sz w:val="28"/>
          <w:szCs w:val="28"/>
        </w:rPr>
        <w:t xml:space="preserve">установка </w:t>
      </w:r>
      <w:r w:rsidR="00B739B4" w:rsidRPr="004C3A44">
        <w:rPr>
          <w:sz w:val="28"/>
          <w:szCs w:val="28"/>
        </w:rPr>
        <w:t xml:space="preserve">новых </w:t>
      </w:r>
      <w:r w:rsidRPr="004C3A44">
        <w:rPr>
          <w:sz w:val="28"/>
          <w:szCs w:val="28"/>
        </w:rPr>
        <w:t>малых форм</w:t>
      </w:r>
      <w:r w:rsidR="004C3A44" w:rsidRPr="004C3A44">
        <w:rPr>
          <w:sz w:val="28"/>
          <w:szCs w:val="28"/>
        </w:rPr>
        <w:t xml:space="preserve"> для отдыха, для детей, для массовых мероприятий</w:t>
      </w:r>
      <w:r w:rsidR="00914A59">
        <w:rPr>
          <w:sz w:val="28"/>
          <w:szCs w:val="28"/>
        </w:rPr>
        <w:t>,</w:t>
      </w:r>
      <w:r w:rsidRPr="004C3A44">
        <w:rPr>
          <w:sz w:val="28"/>
          <w:szCs w:val="28"/>
        </w:rPr>
        <w:t xml:space="preserve"> установка декоративных сооружений</w:t>
      </w:r>
      <w:r w:rsidR="00914A59">
        <w:rPr>
          <w:sz w:val="28"/>
          <w:szCs w:val="28"/>
        </w:rPr>
        <w:t>,</w:t>
      </w:r>
      <w:r w:rsidRPr="004C3A44">
        <w:rPr>
          <w:sz w:val="28"/>
          <w:szCs w:val="28"/>
        </w:rPr>
        <w:t xml:space="preserve"> озеленение и разбивка клумб.</w:t>
      </w:r>
    </w:p>
    <w:p w:rsidR="003D4A24" w:rsidRPr="00961C0B" w:rsidRDefault="00961C0B" w:rsidP="00EC127C">
      <w:pPr>
        <w:autoSpaceDE w:val="0"/>
        <w:ind w:firstLine="709"/>
        <w:jc w:val="both"/>
        <w:rPr>
          <w:sz w:val="28"/>
          <w:szCs w:val="28"/>
        </w:rPr>
      </w:pPr>
      <w:r w:rsidRPr="00961C0B">
        <w:rPr>
          <w:color w:val="000000"/>
          <w:sz w:val="28"/>
          <w:szCs w:val="28"/>
        </w:rPr>
        <w:t xml:space="preserve">Таким образом, благоустройство данной общественной территории, </w:t>
      </w:r>
      <w:r w:rsidRPr="00961C0B">
        <w:rPr>
          <w:color w:val="000000"/>
          <w:sz w:val="28"/>
          <w:szCs w:val="28"/>
          <w:shd w:val="clear" w:color="auto" w:fill="FFFFFF"/>
        </w:rPr>
        <w:t xml:space="preserve">решит задачу организации комфортного отдыха не только жителей близлежащих домов, </w:t>
      </w:r>
      <w:r w:rsidR="008407FD">
        <w:rPr>
          <w:color w:val="000000"/>
          <w:sz w:val="28"/>
          <w:szCs w:val="28"/>
          <w:shd w:val="clear" w:color="auto" w:fill="FFFFFF"/>
        </w:rPr>
        <w:t>но и</w:t>
      </w:r>
      <w:r w:rsidRPr="00961C0B">
        <w:rPr>
          <w:color w:val="000000"/>
          <w:sz w:val="28"/>
          <w:szCs w:val="28"/>
          <w:shd w:val="clear" w:color="auto" w:fill="FFFFFF"/>
        </w:rPr>
        <w:t xml:space="preserve"> также </w:t>
      </w:r>
      <w:r w:rsidR="008407FD">
        <w:rPr>
          <w:color w:val="000000"/>
          <w:sz w:val="28"/>
          <w:szCs w:val="28"/>
          <w:shd w:val="clear" w:color="auto" w:fill="FFFFFF"/>
        </w:rPr>
        <w:t xml:space="preserve">большинства </w:t>
      </w:r>
      <w:r w:rsidRPr="00961C0B">
        <w:rPr>
          <w:color w:val="000000"/>
          <w:sz w:val="28"/>
          <w:szCs w:val="28"/>
          <w:shd w:val="clear" w:color="auto" w:fill="FFFFFF"/>
        </w:rPr>
        <w:t>жителей Ленинского района города Челябинска.</w:t>
      </w:r>
      <w:r w:rsidR="00C97018" w:rsidRPr="00961C0B">
        <w:rPr>
          <w:color w:val="FF0000"/>
          <w:sz w:val="28"/>
          <w:szCs w:val="28"/>
        </w:rPr>
        <w:t xml:space="preserve"> </w:t>
      </w:r>
    </w:p>
    <w:p w:rsidR="00834FE7" w:rsidRPr="008407FD" w:rsidRDefault="00834FE7" w:rsidP="00EC127C">
      <w:pPr>
        <w:ind w:firstLine="709"/>
        <w:jc w:val="both"/>
        <w:rPr>
          <w:sz w:val="28"/>
          <w:szCs w:val="28"/>
        </w:rPr>
      </w:pPr>
    </w:p>
    <w:p w:rsidR="00C668FE" w:rsidRPr="00395D1C" w:rsidRDefault="005C5A4C" w:rsidP="00EC12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C5A4C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Программы</w:t>
      </w:r>
    </w:p>
    <w:p w:rsidR="00834FE7" w:rsidRPr="008407FD" w:rsidRDefault="00834FE7" w:rsidP="00EC127C">
      <w:pPr>
        <w:jc w:val="both"/>
        <w:rPr>
          <w:sz w:val="28"/>
          <w:szCs w:val="28"/>
        </w:rPr>
      </w:pPr>
    </w:p>
    <w:p w:rsidR="00C31347" w:rsidRPr="000B11B8" w:rsidRDefault="00CB3245" w:rsidP="00EC127C">
      <w:pPr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 xml:space="preserve">Основная стратегическая цель Программы – </w:t>
      </w:r>
      <w:r w:rsidR="00B26F38" w:rsidRPr="00B26F38">
        <w:rPr>
          <w:sz w:val="28"/>
          <w:szCs w:val="28"/>
        </w:rPr>
        <w:t>повышение уровня благоустройства общественн</w:t>
      </w:r>
      <w:r w:rsidR="00914A59">
        <w:rPr>
          <w:sz w:val="28"/>
          <w:szCs w:val="28"/>
        </w:rPr>
        <w:t>ой</w:t>
      </w:r>
      <w:r w:rsidR="00B26F38" w:rsidRPr="00B26F38">
        <w:rPr>
          <w:sz w:val="28"/>
          <w:szCs w:val="28"/>
        </w:rPr>
        <w:t xml:space="preserve"> территори</w:t>
      </w:r>
      <w:r w:rsidR="00914A59">
        <w:rPr>
          <w:sz w:val="28"/>
          <w:szCs w:val="28"/>
        </w:rPr>
        <w:t>и</w:t>
      </w:r>
      <w:r w:rsidR="00B26F38" w:rsidRPr="00B26F38">
        <w:rPr>
          <w:sz w:val="28"/>
          <w:szCs w:val="28"/>
        </w:rPr>
        <w:t xml:space="preserve"> Ленинского района города Челябинска</w:t>
      </w:r>
      <w:r w:rsidR="00C31347" w:rsidRPr="000B11B8">
        <w:rPr>
          <w:sz w:val="28"/>
          <w:szCs w:val="28"/>
        </w:rPr>
        <w:t>.</w:t>
      </w:r>
    </w:p>
    <w:p w:rsidR="00942F1C" w:rsidRPr="00C31347" w:rsidRDefault="00942F1C" w:rsidP="00EC127C">
      <w:pPr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>В</w:t>
      </w:r>
      <w:r w:rsidR="00C31347" w:rsidRPr="00C31347">
        <w:rPr>
          <w:sz w:val="28"/>
          <w:szCs w:val="28"/>
        </w:rPr>
        <w:t xml:space="preserve"> рамках</w:t>
      </w:r>
      <w:r w:rsidRPr="00C31347">
        <w:rPr>
          <w:sz w:val="28"/>
          <w:szCs w:val="28"/>
        </w:rPr>
        <w:t xml:space="preserve"> реализации настоящей Программы </w:t>
      </w:r>
      <w:r w:rsidR="00C31347" w:rsidRPr="00C31347">
        <w:rPr>
          <w:sz w:val="28"/>
          <w:szCs w:val="28"/>
        </w:rPr>
        <w:t xml:space="preserve">перед </w:t>
      </w:r>
      <w:r w:rsidRPr="00C31347">
        <w:rPr>
          <w:sz w:val="28"/>
          <w:szCs w:val="28"/>
        </w:rPr>
        <w:t>администраци</w:t>
      </w:r>
      <w:r w:rsidR="00C31347" w:rsidRPr="00C31347">
        <w:rPr>
          <w:sz w:val="28"/>
          <w:szCs w:val="28"/>
        </w:rPr>
        <w:t>ей</w:t>
      </w:r>
      <w:r w:rsidRPr="00C31347">
        <w:rPr>
          <w:sz w:val="28"/>
          <w:szCs w:val="28"/>
        </w:rPr>
        <w:t xml:space="preserve"> района </w:t>
      </w:r>
      <w:r w:rsidR="00C31347" w:rsidRPr="00C31347">
        <w:rPr>
          <w:sz w:val="28"/>
          <w:szCs w:val="28"/>
        </w:rPr>
        <w:t xml:space="preserve">стоят </w:t>
      </w:r>
      <w:r w:rsidRPr="00C31347">
        <w:rPr>
          <w:sz w:val="28"/>
          <w:szCs w:val="28"/>
        </w:rPr>
        <w:t>следующие задачи:</w:t>
      </w:r>
    </w:p>
    <w:p w:rsidR="00B26F38" w:rsidRPr="00B26F38" w:rsidRDefault="00B26F38" w:rsidP="00EC1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 xml:space="preserve">1) </w:t>
      </w:r>
      <w:r w:rsidR="00EF461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EF4619" w:rsidRPr="00EF4619">
        <w:rPr>
          <w:rFonts w:ascii="Times New Roman" w:hAnsi="Times New Roman" w:cs="Times New Roman"/>
          <w:sz w:val="28"/>
          <w:szCs w:val="28"/>
          <w:lang w:eastAsia="en-US"/>
        </w:rPr>
        <w:t>величение количества благоустроенных общественных территорий</w:t>
      </w:r>
      <w:r w:rsidRPr="00EF4619">
        <w:rPr>
          <w:rFonts w:ascii="Times New Roman" w:hAnsi="Times New Roman" w:cs="Times New Roman"/>
          <w:sz w:val="28"/>
          <w:szCs w:val="28"/>
        </w:rPr>
        <w:t xml:space="preserve"> </w:t>
      </w:r>
      <w:r w:rsidRPr="00B26F38">
        <w:rPr>
          <w:rFonts w:ascii="Times New Roman" w:hAnsi="Times New Roman" w:cs="Times New Roman"/>
          <w:sz w:val="28"/>
          <w:szCs w:val="28"/>
        </w:rPr>
        <w:t>в Ленинском районе города Челябинска;</w:t>
      </w:r>
    </w:p>
    <w:p w:rsidR="00B26F38" w:rsidRDefault="00B26F38" w:rsidP="00EC1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>2) 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Челябинска.</w:t>
      </w:r>
    </w:p>
    <w:p w:rsidR="00834FE7" w:rsidRDefault="00834FE7" w:rsidP="00EC127C">
      <w:pPr>
        <w:jc w:val="center"/>
        <w:rPr>
          <w:sz w:val="28"/>
          <w:szCs w:val="28"/>
        </w:rPr>
      </w:pPr>
    </w:p>
    <w:p w:rsidR="00BE56A8" w:rsidRPr="00395D1C" w:rsidRDefault="0092635F" w:rsidP="00EC12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2635F">
        <w:rPr>
          <w:sz w:val="28"/>
          <w:szCs w:val="28"/>
        </w:rPr>
        <w:t>.</w:t>
      </w:r>
      <w:r w:rsidR="007B4D71">
        <w:rPr>
          <w:sz w:val="28"/>
          <w:szCs w:val="28"/>
        </w:rPr>
        <w:t xml:space="preserve"> </w:t>
      </w:r>
      <w:r w:rsidR="007A0AF8">
        <w:rPr>
          <w:sz w:val="28"/>
          <w:szCs w:val="28"/>
        </w:rPr>
        <w:t>Ожидаемые</w:t>
      </w:r>
      <w:r w:rsidR="005C5A4C">
        <w:rPr>
          <w:sz w:val="28"/>
          <w:szCs w:val="28"/>
        </w:rPr>
        <w:t xml:space="preserve"> результаты реализации Программы</w:t>
      </w:r>
      <w:r w:rsidR="00454616">
        <w:rPr>
          <w:sz w:val="28"/>
          <w:szCs w:val="28"/>
        </w:rPr>
        <w:br/>
        <w:t>с указанием целевых индикаторов и показателей</w:t>
      </w:r>
    </w:p>
    <w:p w:rsidR="00834FE7" w:rsidRPr="00131C9C" w:rsidRDefault="00834FE7" w:rsidP="00EC127C">
      <w:pPr>
        <w:jc w:val="center"/>
        <w:rPr>
          <w:sz w:val="28"/>
          <w:szCs w:val="28"/>
        </w:rPr>
      </w:pPr>
    </w:p>
    <w:p w:rsidR="00D27062" w:rsidRPr="00395D1C" w:rsidRDefault="002250A1" w:rsidP="00EC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6C5" w:rsidRPr="00395D1C">
        <w:rPr>
          <w:sz w:val="28"/>
          <w:szCs w:val="28"/>
        </w:rPr>
        <w:t>оследовательн</w:t>
      </w:r>
      <w:r w:rsidR="00FC1B1F">
        <w:rPr>
          <w:sz w:val="28"/>
          <w:szCs w:val="28"/>
        </w:rPr>
        <w:t>ая</w:t>
      </w:r>
      <w:r w:rsidR="006E3268">
        <w:rPr>
          <w:sz w:val="28"/>
          <w:szCs w:val="28"/>
        </w:rPr>
        <w:t xml:space="preserve"> </w:t>
      </w:r>
      <w:r w:rsidR="00FC1B1F">
        <w:rPr>
          <w:sz w:val="28"/>
          <w:szCs w:val="28"/>
        </w:rPr>
        <w:t>реализация</w:t>
      </w:r>
      <w:r w:rsidR="00C446C5" w:rsidRPr="00395D1C">
        <w:rPr>
          <w:sz w:val="28"/>
          <w:szCs w:val="28"/>
        </w:rPr>
        <w:t xml:space="preserve"> мероприятий Программы позволит </w:t>
      </w:r>
      <w:r w:rsidR="00D27062" w:rsidRPr="00395D1C">
        <w:rPr>
          <w:sz w:val="28"/>
          <w:szCs w:val="28"/>
        </w:rPr>
        <w:t>эффективно и рационально ис</w:t>
      </w:r>
      <w:r w:rsidR="00D7232A" w:rsidRPr="00395D1C">
        <w:rPr>
          <w:sz w:val="28"/>
          <w:szCs w:val="28"/>
        </w:rPr>
        <w:t>пользова</w:t>
      </w:r>
      <w:r w:rsidR="00F008BB">
        <w:rPr>
          <w:sz w:val="28"/>
          <w:szCs w:val="28"/>
        </w:rPr>
        <w:t>ть</w:t>
      </w:r>
      <w:r w:rsidR="00D7232A" w:rsidRPr="00395D1C">
        <w:rPr>
          <w:sz w:val="28"/>
          <w:szCs w:val="28"/>
        </w:rPr>
        <w:t xml:space="preserve"> финансовы</w:t>
      </w:r>
      <w:r w:rsidR="00F008BB">
        <w:rPr>
          <w:sz w:val="28"/>
          <w:szCs w:val="28"/>
        </w:rPr>
        <w:t>е</w:t>
      </w:r>
      <w:r w:rsidR="00D7232A" w:rsidRPr="00395D1C">
        <w:rPr>
          <w:sz w:val="28"/>
          <w:szCs w:val="28"/>
        </w:rPr>
        <w:t xml:space="preserve"> ресурс</w:t>
      </w:r>
      <w:r w:rsidR="00F008BB">
        <w:rPr>
          <w:sz w:val="28"/>
          <w:szCs w:val="28"/>
        </w:rPr>
        <w:t>ы</w:t>
      </w:r>
      <w:r w:rsidR="00D7232A" w:rsidRPr="00395D1C">
        <w:rPr>
          <w:sz w:val="28"/>
          <w:szCs w:val="28"/>
        </w:rPr>
        <w:t xml:space="preserve"> для достижения </w:t>
      </w:r>
      <w:r w:rsidR="002769AC">
        <w:rPr>
          <w:sz w:val="28"/>
          <w:szCs w:val="28"/>
        </w:rPr>
        <w:t xml:space="preserve">поставленной </w:t>
      </w:r>
      <w:r w:rsidR="00F008BB">
        <w:rPr>
          <w:sz w:val="28"/>
          <w:szCs w:val="28"/>
        </w:rPr>
        <w:t xml:space="preserve">цели </w:t>
      </w:r>
      <w:r w:rsidR="00546215">
        <w:rPr>
          <w:sz w:val="28"/>
          <w:szCs w:val="28"/>
        </w:rPr>
        <w:t>–</w:t>
      </w:r>
      <w:r w:rsidR="00C92448">
        <w:rPr>
          <w:sz w:val="28"/>
          <w:szCs w:val="28"/>
        </w:rPr>
        <w:t xml:space="preserve"> </w:t>
      </w:r>
      <w:r w:rsidR="00B26F38" w:rsidRPr="00B26F38">
        <w:rPr>
          <w:sz w:val="28"/>
          <w:szCs w:val="28"/>
        </w:rPr>
        <w:t>повышение уровня благоустройства общественн</w:t>
      </w:r>
      <w:r w:rsidR="00914A59">
        <w:rPr>
          <w:sz w:val="28"/>
          <w:szCs w:val="28"/>
        </w:rPr>
        <w:t>ой</w:t>
      </w:r>
      <w:r w:rsidR="00B26F38" w:rsidRPr="00B26F38">
        <w:rPr>
          <w:sz w:val="28"/>
          <w:szCs w:val="28"/>
        </w:rPr>
        <w:t xml:space="preserve"> территори</w:t>
      </w:r>
      <w:r w:rsidR="00914A59">
        <w:rPr>
          <w:sz w:val="28"/>
          <w:szCs w:val="28"/>
        </w:rPr>
        <w:t>и</w:t>
      </w:r>
      <w:r w:rsidR="00B26F38" w:rsidRPr="00B26F38">
        <w:rPr>
          <w:sz w:val="28"/>
          <w:szCs w:val="28"/>
        </w:rPr>
        <w:t xml:space="preserve"> Ленинского района города Челябинска</w:t>
      </w:r>
      <w:r w:rsidR="00B26F38" w:rsidRPr="000B11B8">
        <w:rPr>
          <w:sz w:val="28"/>
          <w:szCs w:val="28"/>
        </w:rPr>
        <w:t>.</w:t>
      </w:r>
    </w:p>
    <w:p w:rsidR="00D7232A" w:rsidRDefault="002769AC" w:rsidP="00EC1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D7232A" w:rsidRPr="00395D1C">
        <w:rPr>
          <w:sz w:val="28"/>
          <w:szCs w:val="28"/>
        </w:rPr>
        <w:t xml:space="preserve"> мероприятий Программы </w:t>
      </w:r>
      <w:r w:rsidR="00BD3974" w:rsidRPr="00395D1C">
        <w:rPr>
          <w:sz w:val="28"/>
          <w:szCs w:val="28"/>
        </w:rPr>
        <w:t>предполагает достижение</w:t>
      </w:r>
      <w:r w:rsidR="00967E68">
        <w:rPr>
          <w:sz w:val="28"/>
          <w:szCs w:val="28"/>
        </w:rPr>
        <w:t xml:space="preserve"> целевых индикаторов и</w:t>
      </w:r>
      <w:r w:rsidR="00BD3974" w:rsidRPr="00395D1C">
        <w:rPr>
          <w:sz w:val="28"/>
          <w:szCs w:val="28"/>
        </w:rPr>
        <w:t xml:space="preserve"> показателей</w:t>
      </w:r>
      <w:r w:rsidR="00907BBF">
        <w:rPr>
          <w:sz w:val="28"/>
          <w:szCs w:val="28"/>
        </w:rPr>
        <w:t>, приведенных в таблице 1</w:t>
      </w:r>
      <w:r w:rsidR="00C83BC5">
        <w:rPr>
          <w:sz w:val="28"/>
          <w:szCs w:val="28"/>
        </w:rPr>
        <w:t>:</w:t>
      </w:r>
    </w:p>
    <w:p w:rsidR="00834FE7" w:rsidRDefault="00834FE7" w:rsidP="00EC127C">
      <w:pPr>
        <w:ind w:firstLine="720"/>
        <w:jc w:val="right"/>
        <w:rPr>
          <w:sz w:val="28"/>
          <w:szCs w:val="28"/>
        </w:rPr>
      </w:pPr>
    </w:p>
    <w:p w:rsidR="00DF267E" w:rsidRDefault="00907BBF" w:rsidP="00EC127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83BC5" w:rsidRDefault="00C83BC5" w:rsidP="00EC127C">
      <w:pPr>
        <w:jc w:val="center"/>
        <w:rPr>
          <w:sz w:val="28"/>
          <w:szCs w:val="28"/>
        </w:rPr>
      </w:pPr>
    </w:p>
    <w:p w:rsidR="0089739E" w:rsidRDefault="0089739E" w:rsidP="00EC127C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Программы</w:t>
      </w:r>
    </w:p>
    <w:p w:rsidR="0089739E" w:rsidRPr="00911844" w:rsidRDefault="0089739E" w:rsidP="00EC127C">
      <w:pPr>
        <w:jc w:val="center"/>
        <w:rPr>
          <w:sz w:val="18"/>
          <w:szCs w:val="18"/>
        </w:rPr>
      </w:pPr>
    </w:p>
    <w:p w:rsidR="0089739E" w:rsidRPr="00D35DFD" w:rsidRDefault="0089739E" w:rsidP="00EC127C">
      <w:pPr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51"/>
        <w:gridCol w:w="1560"/>
        <w:gridCol w:w="1842"/>
      </w:tblGrid>
      <w:tr w:rsidR="00E51502" w:rsidRPr="00CF1B55" w:rsidTr="00E51502">
        <w:tc>
          <w:tcPr>
            <w:tcW w:w="594" w:type="dxa"/>
            <w:vAlign w:val="center"/>
          </w:tcPr>
          <w:p w:rsidR="00E51502" w:rsidRPr="00CF1B55" w:rsidRDefault="00E51502" w:rsidP="00EC127C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№ п/п</w:t>
            </w:r>
          </w:p>
        </w:tc>
        <w:tc>
          <w:tcPr>
            <w:tcW w:w="5751" w:type="dxa"/>
            <w:vAlign w:val="center"/>
          </w:tcPr>
          <w:p w:rsidR="00E51502" w:rsidRPr="00CF1B55" w:rsidRDefault="00E51502" w:rsidP="00EC127C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E51502" w:rsidRPr="00CF1B55" w:rsidRDefault="00E51502" w:rsidP="00EC127C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E51502" w:rsidRPr="00CF1B55" w:rsidRDefault="00E51502" w:rsidP="00C13CFA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20</w:t>
            </w:r>
            <w:r w:rsidR="0050606A">
              <w:rPr>
                <w:sz w:val="28"/>
                <w:szCs w:val="28"/>
              </w:rPr>
              <w:t>2</w:t>
            </w:r>
            <w:r w:rsidR="00C13CFA">
              <w:rPr>
                <w:sz w:val="28"/>
                <w:szCs w:val="28"/>
              </w:rPr>
              <w:t>1</w:t>
            </w:r>
            <w:r w:rsidR="00C176E2">
              <w:rPr>
                <w:sz w:val="28"/>
                <w:szCs w:val="28"/>
              </w:rPr>
              <w:t xml:space="preserve"> </w:t>
            </w:r>
            <w:r w:rsidRPr="00CF1B55">
              <w:rPr>
                <w:sz w:val="28"/>
                <w:szCs w:val="28"/>
              </w:rPr>
              <w:t>год</w:t>
            </w:r>
          </w:p>
        </w:tc>
      </w:tr>
      <w:tr w:rsidR="00E51502" w:rsidRPr="00DD14AB" w:rsidTr="00E51502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E51502" w:rsidRPr="00DD14AB" w:rsidRDefault="00E51502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5751" w:type="dxa"/>
            <w:vAlign w:val="center"/>
          </w:tcPr>
          <w:p w:rsidR="00E51502" w:rsidRPr="00327B76" w:rsidRDefault="00E51502" w:rsidP="00EC127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560" w:type="dxa"/>
            <w:vAlign w:val="center"/>
          </w:tcPr>
          <w:p w:rsidR="00E51502" w:rsidRPr="00327B76" w:rsidRDefault="00E51502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842" w:type="dxa"/>
            <w:vAlign w:val="center"/>
          </w:tcPr>
          <w:p w:rsidR="00E51502" w:rsidRPr="00327B76" w:rsidRDefault="00512631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502" w:rsidRPr="00DD14AB" w:rsidTr="00E51502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E51502" w:rsidRPr="00DD14AB" w:rsidRDefault="00E51502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5751" w:type="dxa"/>
            <w:vAlign w:val="center"/>
          </w:tcPr>
          <w:p w:rsidR="00E51502" w:rsidRPr="00587B00" w:rsidRDefault="00E51502" w:rsidP="00EC127C">
            <w:pPr>
              <w:ind w:left="-57" w:right="-57"/>
              <w:rPr>
                <w:sz w:val="28"/>
                <w:szCs w:val="28"/>
              </w:rPr>
            </w:pPr>
            <w:r w:rsidRPr="00587B00">
              <w:rPr>
                <w:sz w:val="28"/>
                <w:szCs w:val="28"/>
              </w:rPr>
              <w:t xml:space="preserve">Площадь благоустроенных </w:t>
            </w:r>
            <w:r>
              <w:rPr>
                <w:sz w:val="28"/>
                <w:szCs w:val="28"/>
              </w:rPr>
              <w:t>общественных территорий</w:t>
            </w:r>
          </w:p>
        </w:tc>
        <w:tc>
          <w:tcPr>
            <w:tcW w:w="1560" w:type="dxa"/>
            <w:vAlign w:val="center"/>
          </w:tcPr>
          <w:p w:rsidR="00E51502" w:rsidRPr="00587B00" w:rsidRDefault="00E51502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</w:t>
            </w:r>
            <w:r w:rsidR="00EC127C">
              <w:rPr>
                <w:sz w:val="28"/>
                <w:szCs w:val="28"/>
              </w:rPr>
              <w:t xml:space="preserve"> </w:t>
            </w:r>
            <w:r w:rsidRPr="00587B00">
              <w:rPr>
                <w:sz w:val="28"/>
                <w:szCs w:val="28"/>
              </w:rPr>
              <w:t>м</w:t>
            </w:r>
          </w:p>
        </w:tc>
        <w:tc>
          <w:tcPr>
            <w:tcW w:w="1842" w:type="dxa"/>
            <w:vAlign w:val="center"/>
          </w:tcPr>
          <w:p w:rsidR="00E51502" w:rsidRPr="00587B00" w:rsidRDefault="00C13CFA" w:rsidP="00EC127C">
            <w:pPr>
              <w:jc w:val="center"/>
            </w:pPr>
            <w:r>
              <w:rPr>
                <w:sz w:val="28"/>
                <w:szCs w:val="28"/>
              </w:rPr>
              <w:t>19,533</w:t>
            </w:r>
          </w:p>
        </w:tc>
      </w:tr>
    </w:tbl>
    <w:p w:rsidR="008407FD" w:rsidRDefault="008407FD" w:rsidP="00EC127C">
      <w:pPr>
        <w:jc w:val="center"/>
        <w:rPr>
          <w:sz w:val="28"/>
          <w:szCs w:val="28"/>
        </w:rPr>
      </w:pPr>
    </w:p>
    <w:p w:rsidR="00780BD4" w:rsidRPr="00E27322" w:rsidRDefault="0093201E" w:rsidP="00EC127C">
      <w:pPr>
        <w:jc w:val="center"/>
        <w:rPr>
          <w:sz w:val="28"/>
          <w:szCs w:val="28"/>
        </w:rPr>
      </w:pPr>
      <w:r w:rsidRPr="00E27322">
        <w:rPr>
          <w:sz w:val="28"/>
          <w:szCs w:val="28"/>
          <w:lang w:val="en-US"/>
        </w:rPr>
        <w:t>I</w:t>
      </w:r>
      <w:r w:rsidR="00834665" w:rsidRPr="00E27322">
        <w:rPr>
          <w:sz w:val="28"/>
          <w:szCs w:val="28"/>
          <w:lang w:val="en-US"/>
        </w:rPr>
        <w:t>V</w:t>
      </w:r>
      <w:r w:rsidR="00834665" w:rsidRPr="00E27322">
        <w:rPr>
          <w:sz w:val="28"/>
          <w:szCs w:val="28"/>
        </w:rPr>
        <w:t>.</w:t>
      </w:r>
      <w:r w:rsidR="00EF3255">
        <w:rPr>
          <w:sz w:val="28"/>
          <w:szCs w:val="28"/>
        </w:rPr>
        <w:t xml:space="preserve"> </w:t>
      </w:r>
      <w:r w:rsidR="001124BF" w:rsidRPr="00E27322">
        <w:rPr>
          <w:sz w:val="28"/>
          <w:szCs w:val="28"/>
        </w:rPr>
        <w:t>План мероприятий Программы</w:t>
      </w:r>
    </w:p>
    <w:p w:rsidR="00271876" w:rsidRPr="008407FD" w:rsidRDefault="00271876" w:rsidP="00EC127C">
      <w:pPr>
        <w:jc w:val="both"/>
        <w:rPr>
          <w:sz w:val="28"/>
          <w:szCs w:val="28"/>
        </w:rPr>
      </w:pPr>
    </w:p>
    <w:p w:rsidR="00836F3F" w:rsidRPr="00E27322" w:rsidRDefault="00DD220A" w:rsidP="00EC127C">
      <w:pPr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 xml:space="preserve">Мероприятия осуществляются в соответствии с целями и задачами настоящей Программы. </w:t>
      </w:r>
      <w:r w:rsidR="008F69D7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лан </w:t>
      </w:r>
      <w:r w:rsidR="008F69D7" w:rsidRPr="00E27322">
        <w:rPr>
          <w:sz w:val="28"/>
          <w:szCs w:val="28"/>
        </w:rPr>
        <w:t xml:space="preserve">мероприятий </w:t>
      </w:r>
      <w:r w:rsidR="006050BB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рограммы </w:t>
      </w:r>
      <w:r w:rsidR="001124BF" w:rsidRPr="00E27322">
        <w:rPr>
          <w:sz w:val="28"/>
          <w:szCs w:val="28"/>
        </w:rPr>
        <w:t>представлен</w:t>
      </w:r>
      <w:r w:rsidR="006050BB" w:rsidRPr="00E27322">
        <w:rPr>
          <w:sz w:val="28"/>
          <w:szCs w:val="28"/>
        </w:rPr>
        <w:t xml:space="preserve"> в</w:t>
      </w:r>
      <w:r w:rsidR="006050BB" w:rsidRPr="00E27322">
        <w:rPr>
          <w:sz w:val="28"/>
          <w:szCs w:val="28"/>
        </w:rPr>
        <w:br/>
      </w:r>
      <w:r w:rsidR="00834665" w:rsidRPr="00E27322">
        <w:rPr>
          <w:sz w:val="28"/>
          <w:szCs w:val="28"/>
        </w:rPr>
        <w:t>п</w:t>
      </w:r>
      <w:r w:rsidR="007A09BD" w:rsidRPr="00E27322">
        <w:rPr>
          <w:sz w:val="28"/>
          <w:szCs w:val="28"/>
        </w:rPr>
        <w:t>риложении</w:t>
      </w:r>
      <w:r w:rsidR="00834665" w:rsidRPr="00E27322">
        <w:rPr>
          <w:sz w:val="28"/>
          <w:szCs w:val="28"/>
        </w:rPr>
        <w:t xml:space="preserve"> к </w:t>
      </w:r>
      <w:r w:rsidR="00653FF6" w:rsidRPr="00E27322">
        <w:rPr>
          <w:sz w:val="28"/>
          <w:szCs w:val="28"/>
        </w:rPr>
        <w:t xml:space="preserve">настоящей </w:t>
      </w:r>
      <w:r w:rsidR="00834665" w:rsidRPr="00E27322">
        <w:rPr>
          <w:sz w:val="28"/>
          <w:szCs w:val="28"/>
        </w:rPr>
        <w:t>Программе</w:t>
      </w:r>
      <w:r w:rsidR="00BD3974" w:rsidRPr="00E27322">
        <w:rPr>
          <w:sz w:val="28"/>
          <w:szCs w:val="28"/>
        </w:rPr>
        <w:t>.</w:t>
      </w:r>
    </w:p>
    <w:p w:rsidR="006C319D" w:rsidRPr="008407FD" w:rsidRDefault="006C319D" w:rsidP="00EC127C">
      <w:pPr>
        <w:jc w:val="both"/>
        <w:rPr>
          <w:sz w:val="28"/>
          <w:szCs w:val="28"/>
        </w:rPr>
      </w:pPr>
    </w:p>
    <w:p w:rsidR="001124BF" w:rsidRPr="00EB22F3" w:rsidRDefault="001124BF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</w:t>
      </w:r>
      <w:r w:rsidRPr="00EB22F3">
        <w:rPr>
          <w:sz w:val="28"/>
          <w:szCs w:val="28"/>
        </w:rPr>
        <w:t>. Сроки реализации Программы</w:t>
      </w:r>
    </w:p>
    <w:p w:rsidR="00834FE7" w:rsidRPr="008407FD" w:rsidRDefault="00834FE7" w:rsidP="00EC127C">
      <w:pPr>
        <w:jc w:val="both"/>
        <w:rPr>
          <w:sz w:val="28"/>
          <w:szCs w:val="28"/>
        </w:rPr>
      </w:pPr>
    </w:p>
    <w:p w:rsidR="001124BF" w:rsidRDefault="001124BF" w:rsidP="00EC127C">
      <w:pPr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Программа рассчитана на 20</w:t>
      </w:r>
      <w:r w:rsidR="0050606A">
        <w:rPr>
          <w:sz w:val="28"/>
          <w:szCs w:val="28"/>
        </w:rPr>
        <w:t>2</w:t>
      </w:r>
      <w:r w:rsidR="00C13CFA">
        <w:rPr>
          <w:sz w:val="28"/>
          <w:szCs w:val="28"/>
        </w:rPr>
        <w:t>1</w:t>
      </w:r>
      <w:r w:rsidRPr="00E27322">
        <w:rPr>
          <w:sz w:val="28"/>
          <w:szCs w:val="28"/>
        </w:rPr>
        <w:t xml:space="preserve"> год.</w:t>
      </w:r>
    </w:p>
    <w:p w:rsidR="00834FE7" w:rsidRPr="008407FD" w:rsidRDefault="00834FE7" w:rsidP="00EC127C">
      <w:pPr>
        <w:ind w:firstLine="720"/>
        <w:jc w:val="both"/>
        <w:rPr>
          <w:color w:val="000000" w:themeColor="text1"/>
          <w:sz w:val="28"/>
          <w:szCs w:val="28"/>
        </w:rPr>
      </w:pPr>
    </w:p>
    <w:p w:rsidR="00716D1F" w:rsidRPr="003C1C6E" w:rsidRDefault="00834665" w:rsidP="00EC127C">
      <w:pPr>
        <w:jc w:val="center"/>
        <w:rPr>
          <w:color w:val="000000" w:themeColor="text1"/>
          <w:sz w:val="28"/>
          <w:szCs w:val="28"/>
        </w:rPr>
      </w:pPr>
      <w:r w:rsidRPr="003C1C6E">
        <w:rPr>
          <w:color w:val="000000" w:themeColor="text1"/>
          <w:sz w:val="28"/>
          <w:szCs w:val="28"/>
          <w:lang w:val="en-US"/>
        </w:rPr>
        <w:t>V</w:t>
      </w:r>
      <w:r w:rsidR="001124BF" w:rsidRPr="003C1C6E">
        <w:rPr>
          <w:color w:val="000000" w:themeColor="text1"/>
          <w:sz w:val="28"/>
          <w:szCs w:val="28"/>
          <w:lang w:val="en-US"/>
        </w:rPr>
        <w:t>I</w:t>
      </w:r>
      <w:r w:rsidRPr="003C1C6E">
        <w:rPr>
          <w:color w:val="000000" w:themeColor="text1"/>
          <w:sz w:val="28"/>
          <w:szCs w:val="28"/>
        </w:rPr>
        <w:t>.</w:t>
      </w:r>
      <w:r w:rsidR="00EF3255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>Описание социальных и экономических последствий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 xml:space="preserve">реализации Программы, общая </w:t>
      </w:r>
      <w:r w:rsidR="001124BF" w:rsidRPr="003C1C6E">
        <w:rPr>
          <w:color w:val="000000" w:themeColor="text1"/>
          <w:sz w:val="28"/>
          <w:szCs w:val="28"/>
        </w:rPr>
        <w:t>потребность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1124BF" w:rsidRPr="003C1C6E">
        <w:rPr>
          <w:color w:val="000000" w:themeColor="text1"/>
          <w:sz w:val="28"/>
          <w:szCs w:val="28"/>
        </w:rPr>
        <w:t>в необходимых финансовых ресурсах</w:t>
      </w:r>
    </w:p>
    <w:p w:rsidR="00834FE7" w:rsidRPr="008407FD" w:rsidRDefault="00834FE7" w:rsidP="00EC127C">
      <w:pPr>
        <w:ind w:firstLine="720"/>
        <w:jc w:val="both"/>
        <w:rPr>
          <w:color w:val="76923C" w:themeColor="accent3" w:themeShade="BF"/>
          <w:sz w:val="28"/>
          <w:szCs w:val="28"/>
        </w:rPr>
      </w:pPr>
    </w:p>
    <w:p w:rsidR="00300FCC" w:rsidRPr="003C2725" w:rsidRDefault="00C439C7" w:rsidP="00EC127C">
      <w:pPr>
        <w:ind w:firstLine="720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Реализация </w:t>
      </w:r>
      <w:r w:rsidR="00300FCC" w:rsidRPr="003C2725">
        <w:rPr>
          <w:color w:val="000000" w:themeColor="text1"/>
          <w:sz w:val="28"/>
          <w:szCs w:val="28"/>
        </w:rPr>
        <w:t xml:space="preserve">мероприятий </w:t>
      </w:r>
      <w:r w:rsidRPr="003C2725">
        <w:rPr>
          <w:color w:val="000000" w:themeColor="text1"/>
          <w:sz w:val="28"/>
          <w:szCs w:val="28"/>
        </w:rPr>
        <w:t xml:space="preserve">Программы </w:t>
      </w:r>
      <w:r w:rsidR="00BB35F9" w:rsidRPr="003C2725">
        <w:rPr>
          <w:color w:val="000000" w:themeColor="text1"/>
          <w:sz w:val="28"/>
          <w:szCs w:val="28"/>
        </w:rPr>
        <w:t xml:space="preserve">с использованием программно-целевого метода </w:t>
      </w:r>
      <w:r w:rsidR="00300FCC" w:rsidRPr="003C2725">
        <w:rPr>
          <w:color w:val="000000" w:themeColor="text1"/>
          <w:sz w:val="28"/>
          <w:szCs w:val="28"/>
        </w:rPr>
        <w:t>будет</w:t>
      </w:r>
      <w:r w:rsidRPr="003C2725">
        <w:rPr>
          <w:color w:val="000000" w:themeColor="text1"/>
          <w:sz w:val="28"/>
          <w:szCs w:val="28"/>
        </w:rPr>
        <w:t xml:space="preserve"> способствовать</w:t>
      </w:r>
      <w:r w:rsidR="00AE07CB" w:rsidRPr="003C2725">
        <w:rPr>
          <w:color w:val="000000" w:themeColor="text1"/>
          <w:sz w:val="28"/>
          <w:szCs w:val="28"/>
        </w:rPr>
        <w:t>:</w:t>
      </w:r>
    </w:p>
    <w:p w:rsidR="00E66132" w:rsidRPr="003C2725" w:rsidRDefault="00E66132" w:rsidP="00EC127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повышению </w:t>
      </w:r>
      <w:r w:rsidR="003C1C6E" w:rsidRPr="003C2725">
        <w:rPr>
          <w:color w:val="000000" w:themeColor="text1"/>
          <w:sz w:val="28"/>
          <w:szCs w:val="28"/>
        </w:rPr>
        <w:t>уровня благоустройства общественных пространств на территории Ленинского</w:t>
      </w:r>
      <w:r w:rsidRPr="003C2725">
        <w:rPr>
          <w:color w:val="000000" w:themeColor="text1"/>
          <w:sz w:val="28"/>
          <w:szCs w:val="28"/>
        </w:rPr>
        <w:t xml:space="preserve"> района;</w:t>
      </w:r>
    </w:p>
    <w:p w:rsidR="003C2725" w:rsidRPr="003C2725" w:rsidRDefault="003C2725" w:rsidP="00EC127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созданию новых рекреационных зон отдыха для населения Ленинского района;</w:t>
      </w:r>
    </w:p>
    <w:p w:rsidR="003C1C6E" w:rsidRPr="003C2725" w:rsidRDefault="003C2725" w:rsidP="00EC127C">
      <w:pPr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улучшению экологической обстановки района.</w:t>
      </w:r>
    </w:p>
    <w:p w:rsidR="00467AC4" w:rsidRDefault="003C1C6E" w:rsidP="00EC127C">
      <w:pPr>
        <w:ind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И</w:t>
      </w:r>
      <w:r w:rsidR="00CC03AA" w:rsidRPr="003C2725">
        <w:rPr>
          <w:color w:val="000000" w:themeColor="text1"/>
          <w:sz w:val="28"/>
          <w:szCs w:val="28"/>
        </w:rPr>
        <w:t>сточником финансирования мероприятий Программы явля</w:t>
      </w:r>
      <w:r w:rsidR="00662958">
        <w:rPr>
          <w:color w:val="000000" w:themeColor="text1"/>
          <w:sz w:val="28"/>
          <w:szCs w:val="28"/>
        </w:rPr>
        <w:t>ю</w:t>
      </w:r>
      <w:r w:rsidR="00CC03AA" w:rsidRPr="003C2725">
        <w:rPr>
          <w:color w:val="000000" w:themeColor="text1"/>
          <w:sz w:val="28"/>
          <w:szCs w:val="28"/>
        </w:rPr>
        <w:t xml:space="preserve">тся </w:t>
      </w:r>
      <w:r w:rsidR="00662958" w:rsidRPr="003C2725">
        <w:rPr>
          <w:color w:val="000000" w:themeColor="text1"/>
          <w:sz w:val="28"/>
          <w:szCs w:val="28"/>
        </w:rPr>
        <w:t>средства федерального бюджета, областного бюджета,</w:t>
      </w:r>
      <w:r w:rsidR="00662958">
        <w:rPr>
          <w:color w:val="000000" w:themeColor="text1"/>
          <w:sz w:val="28"/>
          <w:szCs w:val="28"/>
        </w:rPr>
        <w:t xml:space="preserve"> </w:t>
      </w:r>
      <w:r w:rsidR="00CC03AA" w:rsidRPr="003C2725">
        <w:rPr>
          <w:color w:val="000000" w:themeColor="text1"/>
          <w:sz w:val="28"/>
          <w:szCs w:val="28"/>
        </w:rPr>
        <w:t>бюджет</w:t>
      </w:r>
      <w:r w:rsidR="00662958">
        <w:rPr>
          <w:color w:val="000000" w:themeColor="text1"/>
          <w:sz w:val="28"/>
          <w:szCs w:val="28"/>
        </w:rPr>
        <w:t>а</w:t>
      </w:r>
      <w:r w:rsidR="00467AC4">
        <w:rPr>
          <w:color w:val="000000" w:themeColor="text1"/>
          <w:sz w:val="28"/>
          <w:szCs w:val="28"/>
        </w:rPr>
        <w:t xml:space="preserve"> района. </w:t>
      </w:r>
    </w:p>
    <w:p w:rsidR="000D0210" w:rsidRDefault="00A35273" w:rsidP="00EC127C">
      <w:pPr>
        <w:ind w:firstLine="708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Общ</w:t>
      </w:r>
      <w:r w:rsidR="00CC03AA" w:rsidRPr="00E27322">
        <w:rPr>
          <w:sz w:val="28"/>
          <w:szCs w:val="28"/>
        </w:rPr>
        <w:t>ий</w:t>
      </w:r>
      <w:r w:rsidR="006E3268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>объем</w:t>
      </w:r>
      <w:r w:rsidR="006E3268">
        <w:rPr>
          <w:sz w:val="28"/>
          <w:szCs w:val="28"/>
        </w:rPr>
        <w:t xml:space="preserve"> </w:t>
      </w:r>
      <w:r w:rsidR="00373550" w:rsidRPr="00E27322">
        <w:rPr>
          <w:sz w:val="28"/>
          <w:szCs w:val="28"/>
        </w:rPr>
        <w:t xml:space="preserve">финансовых </w:t>
      </w:r>
      <w:r w:rsidR="00CC03AA" w:rsidRPr="00E27322">
        <w:rPr>
          <w:sz w:val="28"/>
          <w:szCs w:val="28"/>
        </w:rPr>
        <w:t>средств</w:t>
      </w:r>
      <w:r w:rsidR="000D0210" w:rsidRPr="00E27322">
        <w:rPr>
          <w:sz w:val="28"/>
          <w:szCs w:val="28"/>
        </w:rPr>
        <w:t>,</w:t>
      </w:r>
      <w:r w:rsidRPr="00E27322">
        <w:rPr>
          <w:sz w:val="28"/>
          <w:szCs w:val="28"/>
        </w:rPr>
        <w:t xml:space="preserve"> </w:t>
      </w:r>
      <w:r w:rsidR="00E51502">
        <w:rPr>
          <w:sz w:val="28"/>
          <w:szCs w:val="28"/>
        </w:rPr>
        <w:t>предусмотренных на</w:t>
      </w:r>
      <w:r w:rsidRPr="00E27322">
        <w:rPr>
          <w:sz w:val="28"/>
          <w:szCs w:val="28"/>
        </w:rPr>
        <w:t xml:space="preserve"> реализаци</w:t>
      </w:r>
      <w:r w:rsidR="00E51502">
        <w:rPr>
          <w:sz w:val="28"/>
          <w:szCs w:val="28"/>
        </w:rPr>
        <w:t>ю</w:t>
      </w:r>
      <w:r w:rsidRPr="00E27322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 xml:space="preserve">мероприятий </w:t>
      </w:r>
      <w:r w:rsidRPr="00E27322">
        <w:rPr>
          <w:sz w:val="28"/>
          <w:szCs w:val="28"/>
        </w:rPr>
        <w:t>Программы в 20</w:t>
      </w:r>
      <w:r w:rsidR="0050606A">
        <w:rPr>
          <w:sz w:val="28"/>
          <w:szCs w:val="28"/>
        </w:rPr>
        <w:t>2</w:t>
      </w:r>
      <w:r w:rsidR="005F44A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51502">
        <w:rPr>
          <w:sz w:val="28"/>
          <w:szCs w:val="28"/>
        </w:rPr>
        <w:t>у</w:t>
      </w:r>
      <w:r w:rsidR="000D0210">
        <w:rPr>
          <w:sz w:val="28"/>
          <w:szCs w:val="28"/>
        </w:rPr>
        <w:t xml:space="preserve">, в том числе по годам и </w:t>
      </w:r>
      <w:r w:rsidR="000D0210" w:rsidRPr="00D7177C">
        <w:rPr>
          <w:sz w:val="28"/>
          <w:szCs w:val="28"/>
        </w:rPr>
        <w:t>источник</w:t>
      </w:r>
      <w:r w:rsidR="000D0210">
        <w:rPr>
          <w:sz w:val="28"/>
          <w:szCs w:val="28"/>
        </w:rPr>
        <w:t>ам</w:t>
      </w:r>
      <w:r w:rsidR="000D0210" w:rsidRPr="00D7177C">
        <w:rPr>
          <w:sz w:val="28"/>
          <w:szCs w:val="28"/>
        </w:rPr>
        <w:t xml:space="preserve"> финансирования</w:t>
      </w:r>
      <w:r w:rsidR="00E9789C">
        <w:rPr>
          <w:sz w:val="28"/>
          <w:szCs w:val="28"/>
        </w:rPr>
        <w:t>, представлен в таблице</w:t>
      </w:r>
      <w:r w:rsidR="00CC03AA">
        <w:rPr>
          <w:sz w:val="28"/>
          <w:szCs w:val="28"/>
        </w:rPr>
        <w:t xml:space="preserve"> 2</w:t>
      </w:r>
      <w:r w:rsidR="0068690A">
        <w:rPr>
          <w:sz w:val="28"/>
          <w:szCs w:val="28"/>
        </w:rPr>
        <w:t>:</w:t>
      </w:r>
    </w:p>
    <w:p w:rsidR="007565A1" w:rsidRDefault="00CC03AA" w:rsidP="00EC127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8407FD" w:rsidRDefault="008407FD" w:rsidP="00EC127C">
      <w:pPr>
        <w:ind w:firstLine="709"/>
        <w:jc w:val="right"/>
        <w:rPr>
          <w:sz w:val="28"/>
          <w:szCs w:val="28"/>
        </w:rPr>
      </w:pPr>
    </w:p>
    <w:p w:rsidR="0068690A" w:rsidRDefault="00CC03AA" w:rsidP="00EC127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Программы на 20</w:t>
      </w:r>
      <w:r w:rsidR="0050606A">
        <w:rPr>
          <w:sz w:val="28"/>
          <w:szCs w:val="28"/>
        </w:rPr>
        <w:t>2</w:t>
      </w:r>
      <w:r w:rsidR="005F44AD">
        <w:rPr>
          <w:sz w:val="28"/>
          <w:szCs w:val="28"/>
        </w:rPr>
        <w:t>1</w:t>
      </w:r>
      <w:r>
        <w:rPr>
          <w:sz w:val="28"/>
          <w:szCs w:val="28"/>
        </w:rPr>
        <w:t xml:space="preserve"> годы</w:t>
      </w:r>
    </w:p>
    <w:p w:rsidR="00D35DFD" w:rsidRPr="002F49D0" w:rsidRDefault="00D35DFD" w:rsidP="00EC127C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126"/>
      </w:tblGrid>
      <w:tr w:rsidR="00027648" w:rsidRPr="00D71BD7" w:rsidTr="005F44AD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  <w:r w:rsidRPr="00D71BD7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Объем финансирования,  рублей</w:t>
            </w:r>
          </w:p>
        </w:tc>
      </w:tr>
      <w:tr w:rsidR="00027648" w:rsidRPr="00D71BD7" w:rsidTr="005F44AD">
        <w:trPr>
          <w:trHeight w:val="116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1BD7">
              <w:rPr>
                <w:sz w:val="28"/>
                <w:szCs w:val="28"/>
              </w:rPr>
              <w:t>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 том числе</w:t>
            </w:r>
          </w:p>
        </w:tc>
      </w:tr>
      <w:tr w:rsidR="00E51502" w:rsidRPr="00D71BD7" w:rsidTr="005F44AD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5F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0606A">
              <w:rPr>
                <w:sz w:val="28"/>
                <w:szCs w:val="28"/>
              </w:rPr>
              <w:t>2</w:t>
            </w:r>
            <w:r w:rsidR="005F44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DE6ED5" w:rsidRPr="00D71BD7" w:rsidTr="005F44AD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Default="00DE6ED5" w:rsidP="00EC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662958" w:rsidRDefault="00DE6ED5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14 311 397,60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662958" w:rsidRDefault="00DE6ED5" w:rsidP="00840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14 311 397,60</w:t>
            </w:r>
          </w:p>
        </w:tc>
      </w:tr>
      <w:tr w:rsidR="00DE6ED5" w:rsidRPr="00D71BD7" w:rsidTr="005F44A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D71BD7" w:rsidRDefault="00DE6ED5" w:rsidP="00EC127C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662958" w:rsidRDefault="00DE6ED5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626 635,41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662958" w:rsidRDefault="00DE6ED5" w:rsidP="00840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626 635,41</w:t>
            </w:r>
          </w:p>
        </w:tc>
      </w:tr>
      <w:tr w:rsidR="00DE6ED5" w:rsidRPr="00D71BD7" w:rsidTr="005F44A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D71BD7" w:rsidRDefault="00DE6ED5" w:rsidP="00EC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EE7FF6" w:rsidRDefault="00AB24F9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934 252,23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EE7FF6" w:rsidRDefault="00AB24F9" w:rsidP="00840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934 252,23</w:t>
            </w:r>
          </w:p>
        </w:tc>
      </w:tr>
      <w:tr w:rsidR="00DE6ED5" w:rsidRPr="000D0210" w:rsidTr="005F44A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D71BD7" w:rsidRDefault="00DE6ED5" w:rsidP="00EC127C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EE7FF6" w:rsidRDefault="00AB24F9" w:rsidP="00EC127C">
            <w:pPr>
              <w:jc w:val="center"/>
              <w:rPr>
                <w:sz w:val="28"/>
                <w:szCs w:val="28"/>
              </w:rPr>
            </w:pPr>
            <w:r w:rsidRPr="00472817">
              <w:rPr>
                <w:sz w:val="28"/>
                <w:szCs w:val="28"/>
              </w:rPr>
              <w:t>15 872 285,24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5" w:rsidRPr="00EE7FF6" w:rsidRDefault="00AB24F9" w:rsidP="008401AB">
            <w:pPr>
              <w:jc w:val="center"/>
              <w:rPr>
                <w:sz w:val="28"/>
                <w:szCs w:val="28"/>
              </w:rPr>
            </w:pPr>
            <w:r w:rsidRPr="00472817">
              <w:rPr>
                <w:sz w:val="28"/>
                <w:szCs w:val="28"/>
              </w:rPr>
              <w:t>15 872 285,24</w:t>
            </w:r>
          </w:p>
        </w:tc>
      </w:tr>
    </w:tbl>
    <w:p w:rsidR="00D35DFD" w:rsidRPr="008407FD" w:rsidRDefault="00D35DFD" w:rsidP="00EC127C">
      <w:pPr>
        <w:ind w:firstLine="708"/>
        <w:jc w:val="both"/>
        <w:rPr>
          <w:sz w:val="28"/>
          <w:szCs w:val="28"/>
        </w:rPr>
      </w:pPr>
    </w:p>
    <w:p w:rsidR="0068690A" w:rsidRPr="00EB22F3" w:rsidRDefault="0068690A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Финансирование настоящей Программы осуществляется в объемах утвержденных бюджетных ассигнований на </w:t>
      </w:r>
      <w:r w:rsidR="00662958">
        <w:rPr>
          <w:sz w:val="28"/>
          <w:szCs w:val="28"/>
        </w:rPr>
        <w:t>20</w:t>
      </w:r>
      <w:r w:rsidR="0050606A">
        <w:rPr>
          <w:sz w:val="28"/>
          <w:szCs w:val="28"/>
        </w:rPr>
        <w:t>2</w:t>
      </w:r>
      <w:r w:rsidR="005F44AD">
        <w:rPr>
          <w:sz w:val="28"/>
          <w:szCs w:val="28"/>
        </w:rPr>
        <w:t>1</w:t>
      </w:r>
      <w:r w:rsidR="00662958">
        <w:rPr>
          <w:sz w:val="28"/>
          <w:szCs w:val="28"/>
        </w:rPr>
        <w:t xml:space="preserve"> год.</w:t>
      </w:r>
    </w:p>
    <w:p w:rsidR="00914A59" w:rsidRDefault="00914A59" w:rsidP="00EC127C">
      <w:pPr>
        <w:ind w:firstLine="708"/>
        <w:jc w:val="both"/>
        <w:rPr>
          <w:sz w:val="28"/>
          <w:szCs w:val="28"/>
        </w:rPr>
      </w:pPr>
      <w:r w:rsidRPr="005A385B">
        <w:rPr>
          <w:sz w:val="28"/>
          <w:szCs w:val="28"/>
        </w:rPr>
        <w:t>Муниципальная программа является документом планирования бюджетных ассигнований во взаимосвязи с ожидаемыми результатами их использования.</w:t>
      </w:r>
      <w:r>
        <w:rPr>
          <w:sz w:val="28"/>
          <w:szCs w:val="28"/>
        </w:rPr>
        <w:t xml:space="preserve"> </w:t>
      </w:r>
    </w:p>
    <w:p w:rsidR="00373550" w:rsidRPr="00EB22F3" w:rsidRDefault="00373550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Объем и источники финансирования Программы уточняются в соответствии со сводной бюджетной росписью на соответствующий год.</w:t>
      </w:r>
    </w:p>
    <w:p w:rsidR="00FB11DE" w:rsidRPr="00EB22F3" w:rsidRDefault="00FB11DE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lastRenderedPageBreak/>
        <w:t>VII</w:t>
      </w:r>
      <w:r w:rsidRPr="00EB22F3">
        <w:rPr>
          <w:sz w:val="28"/>
          <w:szCs w:val="28"/>
        </w:rPr>
        <w:t xml:space="preserve">. </w:t>
      </w:r>
      <w:r w:rsidR="00486A92" w:rsidRPr="00EB22F3">
        <w:rPr>
          <w:sz w:val="28"/>
          <w:szCs w:val="28"/>
        </w:rPr>
        <w:t>Оценка эффективности реализации Программы</w:t>
      </w:r>
    </w:p>
    <w:p w:rsidR="00FB11DE" w:rsidRPr="008407FD" w:rsidRDefault="00FB11DE" w:rsidP="00EC127C">
      <w:pPr>
        <w:ind w:firstLine="708"/>
        <w:jc w:val="center"/>
        <w:rPr>
          <w:sz w:val="28"/>
          <w:szCs w:val="28"/>
        </w:rPr>
      </w:pPr>
    </w:p>
    <w:p w:rsidR="00486A92" w:rsidRPr="00EB22F3" w:rsidRDefault="001A469E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</w:t>
      </w:r>
      <w:r w:rsidR="00486A92" w:rsidRPr="00EB22F3">
        <w:rPr>
          <w:sz w:val="28"/>
          <w:szCs w:val="28"/>
        </w:rPr>
        <w:t>ценк</w:t>
      </w:r>
      <w:r w:rsidRPr="00EB22F3">
        <w:rPr>
          <w:sz w:val="28"/>
          <w:szCs w:val="28"/>
        </w:rPr>
        <w:t>а</w:t>
      </w:r>
      <w:r w:rsidR="00486A92" w:rsidRPr="00EB22F3">
        <w:rPr>
          <w:sz w:val="28"/>
          <w:szCs w:val="28"/>
        </w:rPr>
        <w:t xml:space="preserve"> эффективности </w:t>
      </w:r>
      <w:r w:rsidRPr="00EB22F3">
        <w:rPr>
          <w:sz w:val="28"/>
          <w:szCs w:val="28"/>
        </w:rPr>
        <w:t>реализации П</w:t>
      </w:r>
      <w:r w:rsidR="00486A92" w:rsidRPr="00EB22F3">
        <w:rPr>
          <w:sz w:val="28"/>
          <w:szCs w:val="28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 w:rsidRPr="00EB22F3">
        <w:rPr>
          <w:sz w:val="28"/>
          <w:szCs w:val="28"/>
        </w:rPr>
        <w:t>П</w:t>
      </w:r>
      <w:r w:rsidR="00486A92" w:rsidRPr="00EB22F3">
        <w:rPr>
          <w:sz w:val="28"/>
          <w:szCs w:val="28"/>
        </w:rPr>
        <w:t>рограммы.</w:t>
      </w:r>
    </w:p>
    <w:p w:rsidR="00486A92" w:rsidRPr="00EB22F3" w:rsidRDefault="00486A92" w:rsidP="00EC127C">
      <w:pPr>
        <w:ind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Оценка эффективности реализации Программы осуществляется в соответствии с порядком проведения указанной оценки, установленным администрацией района. Достижение целевых индикаторов и показателей Программы непосредственно зависит от выполнения мероприятий Программы.</w:t>
      </w:r>
    </w:p>
    <w:p w:rsidR="00486A92" w:rsidRPr="008407FD" w:rsidRDefault="00486A92" w:rsidP="00EC127C">
      <w:pPr>
        <w:ind w:firstLine="708"/>
        <w:jc w:val="both"/>
        <w:rPr>
          <w:sz w:val="28"/>
          <w:szCs w:val="28"/>
        </w:rPr>
      </w:pPr>
    </w:p>
    <w:p w:rsidR="00A120D2" w:rsidRPr="00EB22F3" w:rsidRDefault="00834665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VI</w:t>
      </w:r>
      <w:r w:rsidR="00FB11DE"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</w:rPr>
        <w:t>.</w:t>
      </w:r>
      <w:r w:rsidR="009E2DAA" w:rsidRPr="00EB22F3">
        <w:rPr>
          <w:sz w:val="28"/>
          <w:szCs w:val="28"/>
        </w:rPr>
        <w:t xml:space="preserve"> Описание системы управления реализацией Программы</w:t>
      </w:r>
    </w:p>
    <w:p w:rsidR="00271876" w:rsidRPr="008407FD" w:rsidRDefault="00271876" w:rsidP="00EC127C">
      <w:pPr>
        <w:jc w:val="both"/>
        <w:rPr>
          <w:sz w:val="28"/>
          <w:szCs w:val="28"/>
        </w:rPr>
      </w:pPr>
    </w:p>
    <w:p w:rsidR="00C01521" w:rsidRPr="00EB22F3" w:rsidRDefault="00E13CD3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Общее </w:t>
      </w:r>
      <w:r w:rsidR="00C01521" w:rsidRPr="00EB22F3">
        <w:rPr>
          <w:sz w:val="28"/>
          <w:szCs w:val="28"/>
        </w:rPr>
        <w:t xml:space="preserve">руководство и </w:t>
      </w:r>
      <w:r w:rsidRPr="00EB22F3">
        <w:rPr>
          <w:sz w:val="28"/>
          <w:szCs w:val="28"/>
        </w:rPr>
        <w:t xml:space="preserve">контроль </w:t>
      </w:r>
      <w:r w:rsidR="00C01521" w:rsidRPr="00EB22F3">
        <w:rPr>
          <w:sz w:val="28"/>
          <w:szCs w:val="28"/>
        </w:rPr>
        <w:t xml:space="preserve">за ходом </w:t>
      </w:r>
      <w:r w:rsidRPr="00EB22F3">
        <w:rPr>
          <w:sz w:val="28"/>
          <w:szCs w:val="28"/>
        </w:rPr>
        <w:t>р</w:t>
      </w:r>
      <w:r w:rsidR="00846CF8" w:rsidRPr="00EB22F3">
        <w:rPr>
          <w:sz w:val="28"/>
          <w:szCs w:val="28"/>
        </w:rPr>
        <w:t>еализаци</w:t>
      </w:r>
      <w:r w:rsidR="00373322" w:rsidRPr="00EB22F3">
        <w:rPr>
          <w:sz w:val="28"/>
          <w:szCs w:val="28"/>
        </w:rPr>
        <w:t>и</w:t>
      </w:r>
      <w:r w:rsidR="006E3268">
        <w:rPr>
          <w:sz w:val="28"/>
          <w:szCs w:val="28"/>
        </w:rPr>
        <w:t xml:space="preserve"> </w:t>
      </w:r>
      <w:r w:rsidR="003220AB" w:rsidRPr="00EB22F3">
        <w:rPr>
          <w:sz w:val="28"/>
          <w:szCs w:val="28"/>
        </w:rPr>
        <w:t>Программы осуществля</w:t>
      </w:r>
      <w:r w:rsidRPr="00EB22F3">
        <w:rPr>
          <w:sz w:val="28"/>
          <w:szCs w:val="28"/>
        </w:rPr>
        <w:t xml:space="preserve">ет главный распорядитель бюджетных средств </w:t>
      </w:r>
      <w:r w:rsidR="007565A1" w:rsidRPr="00EB22F3">
        <w:rPr>
          <w:sz w:val="28"/>
          <w:szCs w:val="28"/>
        </w:rPr>
        <w:t>–</w:t>
      </w:r>
      <w:r w:rsidR="006E3268">
        <w:rPr>
          <w:sz w:val="28"/>
          <w:szCs w:val="28"/>
        </w:rPr>
        <w:t xml:space="preserve"> </w:t>
      </w:r>
      <w:r w:rsidR="00846CF8" w:rsidRPr="00EB22F3">
        <w:rPr>
          <w:sz w:val="28"/>
          <w:szCs w:val="28"/>
        </w:rPr>
        <w:t>администраци</w:t>
      </w:r>
      <w:r w:rsidRPr="00EB22F3">
        <w:rPr>
          <w:sz w:val="28"/>
          <w:szCs w:val="28"/>
        </w:rPr>
        <w:t>я</w:t>
      </w:r>
      <w:r w:rsidR="003220AB" w:rsidRPr="00EB22F3">
        <w:rPr>
          <w:sz w:val="28"/>
          <w:szCs w:val="28"/>
        </w:rPr>
        <w:t xml:space="preserve"> района</w:t>
      </w:r>
      <w:r w:rsidR="00C01521" w:rsidRPr="00EB22F3">
        <w:rPr>
          <w:sz w:val="28"/>
          <w:szCs w:val="28"/>
        </w:rPr>
        <w:t>.</w:t>
      </w:r>
    </w:p>
    <w:p w:rsidR="00E74A1D" w:rsidRPr="00EB22F3" w:rsidRDefault="00E74A1D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Реализация мероприятий Программы осуществляется </w:t>
      </w:r>
      <w:r w:rsidR="006A507F">
        <w:rPr>
          <w:sz w:val="28"/>
          <w:szCs w:val="28"/>
        </w:rPr>
        <w:t>Муниципальным казенным учреждением «Служба благоустройства Ленинского района города Челябинска»</w:t>
      </w:r>
      <w:r w:rsidRPr="00EB22F3">
        <w:rPr>
          <w:sz w:val="28"/>
          <w:szCs w:val="28"/>
        </w:rPr>
        <w:t>.</w:t>
      </w:r>
    </w:p>
    <w:p w:rsidR="00322C64" w:rsidRPr="00EB22F3" w:rsidRDefault="00846CF8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Администрация </w:t>
      </w:r>
      <w:r w:rsidR="00322C64" w:rsidRPr="00EB22F3">
        <w:rPr>
          <w:sz w:val="28"/>
          <w:szCs w:val="28"/>
        </w:rPr>
        <w:t>района:</w:t>
      </w:r>
    </w:p>
    <w:p w:rsidR="00322C64" w:rsidRPr="00EB22F3" w:rsidRDefault="00E13CD3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уточняет </w:t>
      </w:r>
      <w:r w:rsidR="00894433" w:rsidRPr="00EB22F3">
        <w:rPr>
          <w:sz w:val="28"/>
          <w:szCs w:val="28"/>
        </w:rPr>
        <w:t>целевые индикаторы и показатели Программы</w:t>
      </w:r>
      <w:r w:rsidR="00E27322" w:rsidRPr="00EB22F3">
        <w:rPr>
          <w:sz w:val="28"/>
          <w:szCs w:val="28"/>
        </w:rPr>
        <w:t>, при необходимости</w:t>
      </w:r>
      <w:r w:rsidR="00373322" w:rsidRPr="00EB22F3">
        <w:rPr>
          <w:sz w:val="28"/>
          <w:szCs w:val="28"/>
        </w:rPr>
        <w:t>,</w:t>
      </w:r>
      <w:r w:rsidR="00894433" w:rsidRPr="00EB22F3">
        <w:rPr>
          <w:sz w:val="28"/>
          <w:szCs w:val="28"/>
        </w:rPr>
        <w:t xml:space="preserve"> затраты по программным мероприятиям в соответствии с утвержденным бюджетом</w:t>
      </w:r>
      <w:r w:rsidR="00373322" w:rsidRPr="00EB22F3">
        <w:rPr>
          <w:sz w:val="28"/>
          <w:szCs w:val="28"/>
        </w:rPr>
        <w:t>, направленным на реализацию мероприятий Программы;</w:t>
      </w:r>
    </w:p>
    <w:p w:rsidR="00E13CD3" w:rsidRPr="00EB22F3" w:rsidRDefault="00E13CD3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вносит предложения о необходимости корректировки мероприятий Программы</w:t>
      </w:r>
      <w:r w:rsidR="002B7984" w:rsidRPr="00EB22F3">
        <w:rPr>
          <w:sz w:val="28"/>
          <w:szCs w:val="28"/>
        </w:rPr>
        <w:t>;</w:t>
      </w:r>
    </w:p>
    <w:p w:rsidR="002B7984" w:rsidRPr="00EB22F3" w:rsidRDefault="002B7984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проводит мониторинг Программы, составляет отчет о реализации Программы;</w:t>
      </w:r>
    </w:p>
    <w:p w:rsidR="002B7984" w:rsidRPr="00EB22F3" w:rsidRDefault="002B7984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проводит оценку эффективности реализации Программы и </w:t>
      </w:r>
      <w:r w:rsidR="00595556" w:rsidRPr="00EB22F3">
        <w:rPr>
          <w:sz w:val="28"/>
          <w:szCs w:val="28"/>
        </w:rPr>
        <w:t xml:space="preserve">представляет ее результаты главе </w:t>
      </w:r>
      <w:r w:rsidR="006E3268">
        <w:rPr>
          <w:sz w:val="28"/>
          <w:szCs w:val="28"/>
        </w:rPr>
        <w:t>Ленинского</w:t>
      </w:r>
      <w:r w:rsidR="00595556" w:rsidRPr="00EB22F3">
        <w:rPr>
          <w:sz w:val="28"/>
          <w:szCs w:val="28"/>
        </w:rPr>
        <w:t xml:space="preserve"> района</w:t>
      </w:r>
      <w:r w:rsidR="006E3268">
        <w:rPr>
          <w:sz w:val="28"/>
          <w:szCs w:val="28"/>
        </w:rPr>
        <w:t xml:space="preserve"> города Челябинска</w:t>
      </w:r>
      <w:r w:rsidR="00595556" w:rsidRPr="00EB22F3">
        <w:rPr>
          <w:sz w:val="28"/>
          <w:szCs w:val="28"/>
        </w:rPr>
        <w:t>.</w:t>
      </w:r>
    </w:p>
    <w:p w:rsidR="00846FB0" w:rsidRDefault="00846FB0" w:rsidP="00EC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«Служба благоустройства Ленинского района города Челябинска»:</w:t>
      </w:r>
    </w:p>
    <w:p w:rsidR="00846FB0" w:rsidRPr="00EB22F3" w:rsidRDefault="00846FB0" w:rsidP="00846FB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несет ответственность за целевое и эффективное использование выделенных</w:t>
      </w:r>
      <w:r>
        <w:rPr>
          <w:sz w:val="28"/>
          <w:szCs w:val="28"/>
        </w:rPr>
        <w:t xml:space="preserve"> </w:t>
      </w:r>
      <w:r w:rsidRPr="00EB22F3">
        <w:rPr>
          <w:sz w:val="28"/>
          <w:szCs w:val="28"/>
        </w:rPr>
        <w:t>на реализацию Программы бюджетных средств в порядке, установленном действующим законодательством Российской Федерации;</w:t>
      </w:r>
    </w:p>
    <w:p w:rsidR="00846FB0" w:rsidRPr="00EB22F3" w:rsidRDefault="00846FB0" w:rsidP="00846FB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обеспечивает результативность реализации мероприятий Программы</w:t>
      </w:r>
      <w:r>
        <w:rPr>
          <w:sz w:val="28"/>
          <w:szCs w:val="28"/>
        </w:rPr>
        <w:t>.</w:t>
      </w:r>
    </w:p>
    <w:p w:rsidR="00941DF4" w:rsidRPr="00EB22F3" w:rsidRDefault="00941DF4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В случае досрочного выполнения или прекращения реализации Программы </w:t>
      </w:r>
      <w:r w:rsidR="001A469E" w:rsidRPr="00EB22F3">
        <w:rPr>
          <w:sz w:val="28"/>
          <w:szCs w:val="28"/>
        </w:rPr>
        <w:t xml:space="preserve">соответствующие изменения </w:t>
      </w:r>
      <w:r w:rsidRPr="00EB22F3">
        <w:rPr>
          <w:sz w:val="28"/>
          <w:szCs w:val="28"/>
        </w:rPr>
        <w:t xml:space="preserve">вносятся в бюджет </w:t>
      </w:r>
      <w:r w:rsidR="001A469E" w:rsidRPr="00EB22F3">
        <w:rPr>
          <w:sz w:val="28"/>
          <w:szCs w:val="28"/>
        </w:rPr>
        <w:t xml:space="preserve">района </w:t>
      </w:r>
      <w:r w:rsidRPr="00EB22F3">
        <w:rPr>
          <w:sz w:val="28"/>
          <w:szCs w:val="28"/>
        </w:rPr>
        <w:t xml:space="preserve">в </w:t>
      </w:r>
      <w:r w:rsidR="007565A1" w:rsidRPr="00EB22F3">
        <w:rPr>
          <w:sz w:val="28"/>
          <w:szCs w:val="28"/>
        </w:rPr>
        <w:t xml:space="preserve">порядке, </w:t>
      </w:r>
      <w:r w:rsidRPr="00EB22F3">
        <w:rPr>
          <w:sz w:val="28"/>
          <w:szCs w:val="28"/>
        </w:rPr>
        <w:t xml:space="preserve">установленном </w:t>
      </w:r>
      <w:r w:rsidR="004D6397" w:rsidRPr="00EB22F3">
        <w:rPr>
          <w:sz w:val="28"/>
          <w:szCs w:val="28"/>
        </w:rPr>
        <w:t>действующим законодательством</w:t>
      </w:r>
      <w:r w:rsidR="007565A1" w:rsidRPr="00EB22F3">
        <w:rPr>
          <w:sz w:val="28"/>
          <w:szCs w:val="28"/>
        </w:rPr>
        <w:t xml:space="preserve"> Российской Федерации</w:t>
      </w:r>
      <w:r w:rsidRPr="00EB22F3">
        <w:rPr>
          <w:sz w:val="28"/>
          <w:szCs w:val="28"/>
        </w:rPr>
        <w:t>.</w:t>
      </w: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41461D" w:rsidRDefault="003A405B" w:rsidP="0041461D">
      <w:pPr>
        <w:tabs>
          <w:tab w:val="right" w:pos="963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="0041461D" w:rsidRPr="009573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1461D" w:rsidRPr="0095735C">
        <w:rPr>
          <w:sz w:val="28"/>
          <w:szCs w:val="28"/>
        </w:rPr>
        <w:t xml:space="preserve"> главы</w:t>
      </w:r>
      <w:r w:rsidR="0041461D">
        <w:rPr>
          <w:sz w:val="28"/>
          <w:szCs w:val="28"/>
        </w:rPr>
        <w:t xml:space="preserve"> Ленинского</w:t>
      </w:r>
      <w:r w:rsidR="0041461D" w:rsidRPr="0095735C">
        <w:rPr>
          <w:sz w:val="28"/>
          <w:szCs w:val="28"/>
        </w:rPr>
        <w:t xml:space="preserve"> района</w:t>
      </w:r>
      <w:r w:rsidR="0041461D" w:rsidRPr="0095735C">
        <w:rPr>
          <w:sz w:val="28"/>
          <w:szCs w:val="28"/>
        </w:rPr>
        <w:tab/>
      </w:r>
      <w:r w:rsidR="004146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З. Ф. Нургалиев</w:t>
      </w:r>
    </w:p>
    <w:p w:rsidR="00717493" w:rsidRDefault="00717493" w:rsidP="0041461D">
      <w:pPr>
        <w:tabs>
          <w:tab w:val="right" w:pos="9639"/>
        </w:tabs>
        <w:rPr>
          <w:sz w:val="28"/>
          <w:szCs w:val="28"/>
        </w:rPr>
      </w:pPr>
    </w:p>
    <w:p w:rsidR="00717493" w:rsidRDefault="007174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7493" w:rsidRDefault="00717493" w:rsidP="00717493">
      <w:pPr>
        <w:ind w:left="6663"/>
        <w:rPr>
          <w:rStyle w:val="af4"/>
          <w:b w:val="0"/>
          <w:bCs/>
          <w:sz w:val="26"/>
          <w:szCs w:val="26"/>
        </w:rPr>
        <w:sectPr w:rsidR="00717493" w:rsidSect="007B18C9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sub_22"/>
    </w:p>
    <w:p w:rsidR="00717493" w:rsidRDefault="00717493" w:rsidP="00717493">
      <w:pPr>
        <w:ind w:left="6663"/>
        <w:jc w:val="right"/>
        <w:rPr>
          <w:rStyle w:val="af4"/>
          <w:b w:val="0"/>
          <w:bCs/>
          <w:sz w:val="26"/>
          <w:szCs w:val="26"/>
        </w:rPr>
      </w:pPr>
      <w:r w:rsidRPr="00B558B2">
        <w:rPr>
          <w:rStyle w:val="af4"/>
          <w:b w:val="0"/>
          <w:bCs/>
          <w:sz w:val="26"/>
          <w:szCs w:val="26"/>
        </w:rPr>
        <w:lastRenderedPageBreak/>
        <w:t>Приложение</w:t>
      </w:r>
    </w:p>
    <w:bookmarkEnd w:id="0"/>
    <w:p w:rsidR="00717493" w:rsidRPr="00B558B2" w:rsidRDefault="00717493" w:rsidP="00717493">
      <w:pPr>
        <w:pStyle w:val="ConsPlusNormal"/>
        <w:ind w:left="6663"/>
        <w:jc w:val="right"/>
        <w:rPr>
          <w:rStyle w:val="af4"/>
          <w:rFonts w:ascii="Times New Roman" w:hAnsi="Times New Roman" w:cs="Times New Roman"/>
          <w:b w:val="0"/>
          <w:bCs/>
          <w:sz w:val="26"/>
          <w:szCs w:val="26"/>
        </w:rPr>
      </w:pPr>
      <w:r>
        <w:rPr>
          <w:rStyle w:val="af4"/>
          <w:rFonts w:ascii="Times New Roman" w:hAnsi="Times New Roman" w:cs="Times New Roman"/>
          <w:b w:val="0"/>
          <w:bCs/>
          <w:sz w:val="26"/>
          <w:szCs w:val="26"/>
        </w:rPr>
        <w:t>к</w:t>
      </w:r>
      <w:r w:rsidRPr="00B558B2">
        <w:rPr>
          <w:rStyle w:val="af4"/>
          <w:rFonts w:ascii="Times New Roman" w:hAnsi="Times New Roman" w:cs="Times New Roman"/>
          <w:b w:val="0"/>
          <w:bCs/>
          <w:sz w:val="26"/>
          <w:szCs w:val="26"/>
        </w:rPr>
        <w:t xml:space="preserve"> муниципальной программе «</w:t>
      </w:r>
      <w:r w:rsidRPr="00B558B2">
        <w:rPr>
          <w:rFonts w:ascii="Times New Roman" w:hAnsi="Times New Roman" w:cs="Times New Roman"/>
          <w:sz w:val="26"/>
          <w:szCs w:val="26"/>
        </w:rPr>
        <w:t>Формирование современной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B558B2">
        <w:rPr>
          <w:rFonts w:ascii="Times New Roman" w:hAnsi="Times New Roman" w:cs="Times New Roman"/>
          <w:sz w:val="26"/>
          <w:szCs w:val="26"/>
        </w:rPr>
        <w:t>ородской среды в Ленинском районе города Челябинска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558B2">
        <w:rPr>
          <w:rFonts w:ascii="Times New Roman" w:hAnsi="Times New Roman" w:cs="Times New Roman"/>
          <w:sz w:val="26"/>
          <w:szCs w:val="26"/>
        </w:rPr>
        <w:t xml:space="preserve"> год</w:t>
      </w:r>
      <w:r w:rsidRPr="00B558B2">
        <w:rPr>
          <w:rStyle w:val="af4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717493" w:rsidRPr="00B558B2" w:rsidRDefault="00717493" w:rsidP="00717493">
      <w:pPr>
        <w:jc w:val="right"/>
        <w:rPr>
          <w:sz w:val="26"/>
          <w:szCs w:val="26"/>
        </w:rPr>
      </w:pPr>
    </w:p>
    <w:p w:rsidR="00717493" w:rsidRDefault="00717493" w:rsidP="00717493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B558B2"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муниципальной программы </w:t>
      </w:r>
    </w:p>
    <w:p w:rsidR="00717493" w:rsidRPr="00B558B2" w:rsidRDefault="00717493" w:rsidP="00717493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B558B2">
        <w:rPr>
          <w:rFonts w:ascii="Times New Roman" w:hAnsi="Times New Roman" w:cs="Times New Roman"/>
          <w:b w:val="0"/>
          <w:sz w:val="26"/>
          <w:szCs w:val="26"/>
        </w:rPr>
        <w:t>«Формирование современной городской среды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558B2">
        <w:rPr>
          <w:rFonts w:ascii="Times New Roman" w:hAnsi="Times New Roman" w:cs="Times New Roman"/>
          <w:b w:val="0"/>
          <w:sz w:val="26"/>
          <w:szCs w:val="26"/>
        </w:rPr>
        <w:t>в Ленинском районе города Челябинска на 20</w:t>
      </w:r>
      <w:r>
        <w:rPr>
          <w:rFonts w:ascii="Times New Roman" w:hAnsi="Times New Roman" w:cs="Times New Roman"/>
          <w:b w:val="0"/>
          <w:sz w:val="26"/>
          <w:szCs w:val="26"/>
        </w:rPr>
        <w:t>21</w:t>
      </w:r>
      <w:r w:rsidRPr="00B558B2">
        <w:rPr>
          <w:rFonts w:ascii="Times New Roman" w:hAnsi="Times New Roman" w:cs="Times New Roman"/>
          <w:b w:val="0"/>
          <w:sz w:val="26"/>
          <w:szCs w:val="26"/>
        </w:rPr>
        <w:t xml:space="preserve"> год»</w:t>
      </w:r>
    </w:p>
    <w:p w:rsidR="00717493" w:rsidRPr="00425767" w:rsidRDefault="00717493" w:rsidP="00717493">
      <w:pPr>
        <w:rPr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701"/>
        <w:gridCol w:w="851"/>
        <w:gridCol w:w="1417"/>
        <w:gridCol w:w="1418"/>
        <w:gridCol w:w="1276"/>
        <w:gridCol w:w="708"/>
        <w:gridCol w:w="1276"/>
        <w:gridCol w:w="851"/>
        <w:gridCol w:w="708"/>
        <w:gridCol w:w="993"/>
        <w:gridCol w:w="992"/>
      </w:tblGrid>
      <w:tr w:rsidR="00717493" w:rsidRPr="00D572EB" w:rsidTr="00160301">
        <w:tc>
          <w:tcPr>
            <w:tcW w:w="426" w:type="dxa"/>
            <w:vMerge w:val="restart"/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</w:tcPr>
          <w:p w:rsidR="00717493" w:rsidRPr="00D572EB" w:rsidRDefault="00717493" w:rsidP="00160301">
            <w:pPr>
              <w:pStyle w:val="af5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подразделение, ответственное 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br/>
              <w:t>за реализацию мероприятия</w:t>
            </w:r>
          </w:p>
        </w:tc>
        <w:tc>
          <w:tcPr>
            <w:tcW w:w="851" w:type="dxa"/>
            <w:vMerge w:val="restart"/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Срок прове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 меропри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ятия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Планируемые объемы финансирования</w:t>
            </w:r>
          </w:p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(рубл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8" w:type="dxa"/>
            <w:vMerge w:val="restart"/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Код главного распоряди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теля бюджетных средств</w:t>
            </w:r>
          </w:p>
        </w:tc>
        <w:tc>
          <w:tcPr>
            <w:tcW w:w="993" w:type="dxa"/>
            <w:vMerge w:val="restart"/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Код раздела, подраздела, целевой статьи и вида расходов</w:t>
            </w:r>
          </w:p>
        </w:tc>
        <w:tc>
          <w:tcPr>
            <w:tcW w:w="992" w:type="dxa"/>
            <w:vMerge w:val="restart"/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D572EB">
                <w:rPr>
                  <w:rStyle w:val="af1"/>
                  <w:rFonts w:ascii="Times New Roman" w:hAnsi="Times New Roman"/>
                  <w:b/>
                  <w:sz w:val="22"/>
                  <w:szCs w:val="22"/>
                </w:rPr>
                <w:t>Код класси</w:t>
              </w:r>
              <w:r w:rsidRPr="00D572EB">
                <w:rPr>
                  <w:rStyle w:val="af1"/>
                  <w:rFonts w:ascii="Times New Roman" w:hAnsi="Times New Roman"/>
                  <w:b/>
                  <w:sz w:val="22"/>
                  <w:szCs w:val="22"/>
                </w:rPr>
                <w:softHyphen/>
                <w:t>фикации</w:t>
              </w:r>
            </w:hyperlink>
            <w:r w:rsidRPr="00D572EB">
              <w:rPr>
                <w:rFonts w:ascii="Times New Roman" w:hAnsi="Times New Roman" w:cs="Times New Roman"/>
                <w:sz w:val="22"/>
                <w:szCs w:val="22"/>
              </w:rPr>
              <w:t xml:space="preserve"> опе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раций сектора государствен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управле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относя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щихся к расходам бюджета</w:t>
            </w:r>
          </w:p>
        </w:tc>
      </w:tr>
      <w:tr w:rsidR="00717493" w:rsidRPr="00D572EB" w:rsidTr="00160301">
        <w:trPr>
          <w:trHeight w:val="1863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17493" w:rsidRPr="00D572EB" w:rsidRDefault="00717493" w:rsidP="00160301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717493" w:rsidRPr="00D572EB" w:rsidRDefault="00717493" w:rsidP="00160301">
            <w:pPr>
              <w:pStyle w:val="af5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17493" w:rsidRPr="00D572EB" w:rsidRDefault="00717493" w:rsidP="0016030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7493" w:rsidRPr="00D572EB" w:rsidRDefault="00717493" w:rsidP="0016030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Област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бюджет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Бюджет города Челябин</w:t>
            </w:r>
            <w:r w:rsidRPr="00D572EB">
              <w:rPr>
                <w:rFonts w:ascii="Times New Roman" w:hAnsi="Times New Roman" w:cs="Times New Roman"/>
                <w:sz w:val="22"/>
                <w:szCs w:val="22"/>
              </w:rPr>
              <w:softHyphen/>
              <w:t>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7493" w:rsidRPr="00D572EB" w:rsidRDefault="00717493" w:rsidP="00160301">
            <w:pPr>
              <w:pStyle w:val="af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17493" w:rsidRPr="00D572EB" w:rsidRDefault="00717493" w:rsidP="00160301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717493" w:rsidRPr="00D572EB" w:rsidRDefault="00717493" w:rsidP="00160301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17493" w:rsidRPr="00D572EB" w:rsidRDefault="00717493" w:rsidP="00160301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493" w:rsidRPr="00D572EB" w:rsidTr="00160301">
        <w:tblPrEx>
          <w:tblBorders>
            <w:bottom w:val="single" w:sz="4" w:space="0" w:color="auto"/>
            <w:insideV w:val="none" w:sz="0" w:space="0" w:color="auto"/>
          </w:tblBorders>
        </w:tblPrEx>
        <w:trPr>
          <w:trHeight w:val="259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AF4FD0" w:rsidRDefault="00717493" w:rsidP="00160301">
            <w:pPr>
              <w:rPr>
                <w:color w:val="000000"/>
                <w:sz w:val="22"/>
                <w:szCs w:val="22"/>
              </w:rPr>
            </w:pPr>
            <w:r w:rsidRPr="00253A9B">
              <w:rPr>
                <w:rFonts w:eastAsia="Calibri"/>
                <w:color w:val="000000"/>
                <w:sz w:val="22"/>
                <w:szCs w:val="22"/>
              </w:rPr>
              <w:t>Благоустройств</w:t>
            </w:r>
            <w:r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253A9B">
              <w:rPr>
                <w:rFonts w:eastAsia="Calibri"/>
                <w:color w:val="000000"/>
                <w:sz w:val="22"/>
                <w:szCs w:val="22"/>
              </w:rPr>
              <w:t xml:space="preserve"> общественной территории: сквер «Сигнал», ограниченной улицами Люблинская, Новороссийская, Дербентская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rPr>
                <w:color w:val="000000"/>
                <w:sz w:val="22"/>
                <w:szCs w:val="22"/>
              </w:rPr>
            </w:pPr>
            <w:r w:rsidRPr="00D572EB">
              <w:rPr>
                <w:color w:val="000000"/>
                <w:sz w:val="22"/>
                <w:szCs w:val="22"/>
              </w:rPr>
              <w:t>Отдел благоуст</w:t>
            </w:r>
            <w:r w:rsidRPr="00D572EB">
              <w:rPr>
                <w:color w:val="000000"/>
                <w:sz w:val="22"/>
                <w:szCs w:val="22"/>
              </w:rPr>
              <w:softHyphen/>
              <w:t>ройства и обес</w:t>
            </w:r>
            <w:r w:rsidRPr="00D572EB">
              <w:rPr>
                <w:color w:val="000000"/>
                <w:sz w:val="22"/>
                <w:szCs w:val="22"/>
              </w:rPr>
              <w:softHyphen/>
              <w:t>печения жизне</w:t>
            </w:r>
            <w:r w:rsidRPr="00D572EB">
              <w:rPr>
                <w:color w:val="000000"/>
                <w:sz w:val="22"/>
                <w:szCs w:val="22"/>
              </w:rPr>
              <w:softHyphen/>
              <w:t>деятельности территори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 w:rsidRPr="00D572E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15872285,24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14311397,60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626635,41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sz w:val="22"/>
                <w:szCs w:val="22"/>
              </w:rPr>
            </w:pPr>
            <w:r w:rsidRPr="00CC05E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934252,23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jc w:val="center"/>
              <w:rPr>
                <w:sz w:val="22"/>
                <w:szCs w:val="22"/>
              </w:rPr>
            </w:pPr>
            <w:r w:rsidRPr="00D572EB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51695D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 w:rsidRPr="0051695D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51695D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 w:rsidRPr="0051695D">
              <w:rPr>
                <w:color w:val="000000"/>
                <w:sz w:val="22"/>
                <w:szCs w:val="22"/>
              </w:rPr>
              <w:t>0503       300F2   55553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51695D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</w:tr>
      <w:tr w:rsidR="00717493" w:rsidRPr="00D572EB" w:rsidTr="00160301">
        <w:tblPrEx>
          <w:tblBorders>
            <w:bottom w:val="single" w:sz="4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pStyle w:val="af5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15872285,24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14311397,60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626635,41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sz w:val="22"/>
                <w:szCs w:val="22"/>
              </w:rPr>
            </w:pPr>
            <w:r w:rsidRPr="00CC05E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CC05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934252,23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jc w:val="center"/>
              <w:rPr>
                <w:color w:val="000000"/>
                <w:sz w:val="22"/>
                <w:szCs w:val="22"/>
              </w:rPr>
            </w:pPr>
            <w:r w:rsidRPr="00D572E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93" w:rsidRPr="00D572EB" w:rsidRDefault="00717493" w:rsidP="0016030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7493" w:rsidRDefault="00717493" w:rsidP="00717493">
      <w:pPr>
        <w:rPr>
          <w:sz w:val="28"/>
          <w:szCs w:val="28"/>
        </w:rPr>
      </w:pPr>
    </w:p>
    <w:p w:rsidR="00717493" w:rsidRDefault="00717493" w:rsidP="00717493">
      <w:pPr>
        <w:rPr>
          <w:sz w:val="28"/>
          <w:szCs w:val="28"/>
        </w:rPr>
      </w:pPr>
    </w:p>
    <w:p w:rsidR="00717493" w:rsidRDefault="00717493" w:rsidP="00717493">
      <w:pPr>
        <w:tabs>
          <w:tab w:val="right" w:pos="9639"/>
        </w:tabs>
        <w:rPr>
          <w:sz w:val="26"/>
          <w:szCs w:val="26"/>
        </w:rPr>
        <w:sectPr w:rsidR="00717493" w:rsidSect="00717493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За</w:t>
      </w:r>
      <w:r w:rsidRPr="00B558B2">
        <w:rPr>
          <w:sz w:val="26"/>
          <w:szCs w:val="26"/>
        </w:rPr>
        <w:t>местител</w:t>
      </w:r>
      <w:r>
        <w:rPr>
          <w:sz w:val="26"/>
          <w:szCs w:val="26"/>
        </w:rPr>
        <w:t>ь</w:t>
      </w:r>
      <w:r w:rsidRPr="00B558B2">
        <w:rPr>
          <w:sz w:val="26"/>
          <w:szCs w:val="26"/>
        </w:rPr>
        <w:t xml:space="preserve"> главы Ленинского района</w:t>
      </w:r>
      <w:r>
        <w:rPr>
          <w:sz w:val="26"/>
          <w:szCs w:val="26"/>
        </w:rPr>
        <w:t xml:space="preserve">           </w:t>
      </w:r>
    </w:p>
    <w:p w:rsidR="00271876" w:rsidRPr="00395D1C" w:rsidRDefault="00717493" w:rsidP="00717493">
      <w:pPr>
        <w:tabs>
          <w:tab w:val="right" w:pos="9639"/>
        </w:tabs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</w:t>
      </w:r>
      <w:r w:rsidRPr="00B558B2">
        <w:rPr>
          <w:sz w:val="26"/>
          <w:szCs w:val="26"/>
        </w:rPr>
        <w:tab/>
      </w:r>
      <w:bookmarkStart w:id="1" w:name="_GoBack"/>
      <w:bookmarkEnd w:id="1"/>
    </w:p>
    <w:sectPr w:rsidR="00271876" w:rsidRPr="00395D1C" w:rsidSect="007B18C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14" w:rsidRDefault="005D5014">
      <w:r>
        <w:separator/>
      </w:r>
    </w:p>
  </w:endnote>
  <w:endnote w:type="continuationSeparator" w:id="0">
    <w:p w:rsidR="005D5014" w:rsidRDefault="005D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14" w:rsidRDefault="005D5014">
      <w:r>
        <w:separator/>
      </w:r>
    </w:p>
  </w:footnote>
  <w:footnote w:type="continuationSeparator" w:id="0">
    <w:p w:rsidR="005D5014" w:rsidRDefault="005D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7493">
      <w:rPr>
        <w:rStyle w:val="a8"/>
        <w:noProof/>
      </w:rPr>
      <w:t>6</w: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E05"/>
    <w:multiLevelType w:val="hybridMultilevel"/>
    <w:tmpl w:val="B03CA410"/>
    <w:lvl w:ilvl="0" w:tplc="DCDC6E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C45"/>
    <w:multiLevelType w:val="hybridMultilevel"/>
    <w:tmpl w:val="BDDE6F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E5AC5"/>
    <w:multiLevelType w:val="hybridMultilevel"/>
    <w:tmpl w:val="1EC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C0"/>
    <w:multiLevelType w:val="hybridMultilevel"/>
    <w:tmpl w:val="215E93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C46D2"/>
    <w:multiLevelType w:val="hybridMultilevel"/>
    <w:tmpl w:val="4EA691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250C2C"/>
    <w:multiLevelType w:val="hybridMultilevel"/>
    <w:tmpl w:val="3F4A8DB8"/>
    <w:lvl w:ilvl="0" w:tplc="875A2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747F6"/>
    <w:multiLevelType w:val="hybridMultilevel"/>
    <w:tmpl w:val="EA767626"/>
    <w:lvl w:ilvl="0" w:tplc="9D1E2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C2D2D"/>
    <w:multiLevelType w:val="hybridMultilevel"/>
    <w:tmpl w:val="113801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7A05AA"/>
    <w:multiLevelType w:val="hybridMultilevel"/>
    <w:tmpl w:val="11C89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97654C"/>
    <w:multiLevelType w:val="hybridMultilevel"/>
    <w:tmpl w:val="92D09C14"/>
    <w:lvl w:ilvl="0" w:tplc="80D4B9A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50414C"/>
    <w:multiLevelType w:val="hybridMultilevel"/>
    <w:tmpl w:val="96D86B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74136"/>
    <w:multiLevelType w:val="hybridMultilevel"/>
    <w:tmpl w:val="EFAAF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3CBC"/>
    <w:multiLevelType w:val="hybridMultilevel"/>
    <w:tmpl w:val="95D6BB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E8779B"/>
    <w:multiLevelType w:val="hybridMultilevel"/>
    <w:tmpl w:val="90BC117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1380C19"/>
    <w:multiLevelType w:val="hybridMultilevel"/>
    <w:tmpl w:val="70CA5B30"/>
    <w:lvl w:ilvl="0" w:tplc="7090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EEE09C">
      <w:start w:val="1"/>
      <w:numFmt w:val="decimal"/>
      <w:lvlText w:val="%3)"/>
      <w:lvlJc w:val="left"/>
      <w:pPr>
        <w:tabs>
          <w:tab w:val="num" w:pos="1191"/>
        </w:tabs>
        <w:ind w:firstLine="737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127EC4"/>
    <w:multiLevelType w:val="hybridMultilevel"/>
    <w:tmpl w:val="37DC707C"/>
    <w:lvl w:ilvl="0" w:tplc="BAE0D6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59222C"/>
    <w:multiLevelType w:val="hybridMultilevel"/>
    <w:tmpl w:val="20C465F8"/>
    <w:lvl w:ilvl="0" w:tplc="778A46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6A7B1D"/>
    <w:multiLevelType w:val="hybridMultilevel"/>
    <w:tmpl w:val="3C3C5ADE"/>
    <w:lvl w:ilvl="0" w:tplc="E1BA4F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BD7D3E"/>
    <w:multiLevelType w:val="hybridMultilevel"/>
    <w:tmpl w:val="11C0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82A2C"/>
    <w:multiLevelType w:val="hybridMultilevel"/>
    <w:tmpl w:val="4DF415E8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20" w15:restartNumberingAfterBreak="0">
    <w:nsid w:val="5A007204"/>
    <w:multiLevelType w:val="hybridMultilevel"/>
    <w:tmpl w:val="A080B6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D3B16"/>
    <w:multiLevelType w:val="hybridMultilevel"/>
    <w:tmpl w:val="C832B3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9FF188C"/>
    <w:multiLevelType w:val="hybridMultilevel"/>
    <w:tmpl w:val="C0BA34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B176E7"/>
    <w:multiLevelType w:val="hybridMultilevel"/>
    <w:tmpl w:val="BF76A5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9F16EFC"/>
    <w:multiLevelType w:val="hybridMultilevel"/>
    <w:tmpl w:val="06BA64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2"/>
  </w:num>
  <w:num w:numId="5">
    <w:abstractNumId w:val="9"/>
  </w:num>
  <w:num w:numId="6">
    <w:abstractNumId w:val="20"/>
  </w:num>
  <w:num w:numId="7">
    <w:abstractNumId w:val="4"/>
  </w:num>
  <w:num w:numId="8">
    <w:abstractNumId w:val="24"/>
  </w:num>
  <w:num w:numId="9">
    <w:abstractNumId w:val="16"/>
  </w:num>
  <w:num w:numId="10">
    <w:abstractNumId w:val="13"/>
  </w:num>
  <w:num w:numId="11">
    <w:abstractNumId w:val="23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  <w:num w:numId="16">
    <w:abstractNumId w:val="3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  <w:num w:numId="21">
    <w:abstractNumId w:val="7"/>
  </w:num>
  <w:num w:numId="22">
    <w:abstractNumId w:val="2"/>
  </w:num>
  <w:num w:numId="23">
    <w:abstractNumId w:val="11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B"/>
    <w:rsid w:val="00000A10"/>
    <w:rsid w:val="00001EB8"/>
    <w:rsid w:val="00003A07"/>
    <w:rsid w:val="00004744"/>
    <w:rsid w:val="000058E3"/>
    <w:rsid w:val="000116E9"/>
    <w:rsid w:val="00011F7C"/>
    <w:rsid w:val="00014929"/>
    <w:rsid w:val="000162C2"/>
    <w:rsid w:val="00016373"/>
    <w:rsid w:val="00017C7D"/>
    <w:rsid w:val="00020148"/>
    <w:rsid w:val="000209B8"/>
    <w:rsid w:val="000210E1"/>
    <w:rsid w:val="00022034"/>
    <w:rsid w:val="000229F6"/>
    <w:rsid w:val="00022A26"/>
    <w:rsid w:val="00022BD8"/>
    <w:rsid w:val="0002603D"/>
    <w:rsid w:val="00027648"/>
    <w:rsid w:val="0003023D"/>
    <w:rsid w:val="0003063A"/>
    <w:rsid w:val="00030AF7"/>
    <w:rsid w:val="00033A22"/>
    <w:rsid w:val="00033BEF"/>
    <w:rsid w:val="0003554E"/>
    <w:rsid w:val="00035A16"/>
    <w:rsid w:val="00035B88"/>
    <w:rsid w:val="00040FBA"/>
    <w:rsid w:val="000433D9"/>
    <w:rsid w:val="00045950"/>
    <w:rsid w:val="000471EF"/>
    <w:rsid w:val="00047D49"/>
    <w:rsid w:val="000543C2"/>
    <w:rsid w:val="00055E71"/>
    <w:rsid w:val="00056555"/>
    <w:rsid w:val="000568FC"/>
    <w:rsid w:val="00057E33"/>
    <w:rsid w:val="00061917"/>
    <w:rsid w:val="00064F28"/>
    <w:rsid w:val="00065E5C"/>
    <w:rsid w:val="000711C1"/>
    <w:rsid w:val="00071832"/>
    <w:rsid w:val="0007229E"/>
    <w:rsid w:val="00074435"/>
    <w:rsid w:val="000766DB"/>
    <w:rsid w:val="000777C8"/>
    <w:rsid w:val="00083223"/>
    <w:rsid w:val="000835D7"/>
    <w:rsid w:val="00085719"/>
    <w:rsid w:val="000863C3"/>
    <w:rsid w:val="00090EAA"/>
    <w:rsid w:val="00091215"/>
    <w:rsid w:val="00097C2B"/>
    <w:rsid w:val="000A1D11"/>
    <w:rsid w:val="000A4299"/>
    <w:rsid w:val="000A4F1C"/>
    <w:rsid w:val="000A5078"/>
    <w:rsid w:val="000A7C3A"/>
    <w:rsid w:val="000B09F0"/>
    <w:rsid w:val="000B0C88"/>
    <w:rsid w:val="000B11B8"/>
    <w:rsid w:val="000B5FAE"/>
    <w:rsid w:val="000B66EA"/>
    <w:rsid w:val="000D004F"/>
    <w:rsid w:val="000D0210"/>
    <w:rsid w:val="000D4E1C"/>
    <w:rsid w:val="000E0889"/>
    <w:rsid w:val="000E12E6"/>
    <w:rsid w:val="000E38DC"/>
    <w:rsid w:val="000E6A93"/>
    <w:rsid w:val="000F1EA9"/>
    <w:rsid w:val="000F7BEE"/>
    <w:rsid w:val="00103407"/>
    <w:rsid w:val="00106467"/>
    <w:rsid w:val="0011015D"/>
    <w:rsid w:val="001124BF"/>
    <w:rsid w:val="00116FE9"/>
    <w:rsid w:val="00126AC9"/>
    <w:rsid w:val="00131C9C"/>
    <w:rsid w:val="001367FC"/>
    <w:rsid w:val="0014284C"/>
    <w:rsid w:val="00143467"/>
    <w:rsid w:val="00146239"/>
    <w:rsid w:val="00147CFC"/>
    <w:rsid w:val="001604B5"/>
    <w:rsid w:val="00160F39"/>
    <w:rsid w:val="0016162D"/>
    <w:rsid w:val="00162E18"/>
    <w:rsid w:val="00163099"/>
    <w:rsid w:val="0016550F"/>
    <w:rsid w:val="00165F54"/>
    <w:rsid w:val="0016600C"/>
    <w:rsid w:val="0016613E"/>
    <w:rsid w:val="00167861"/>
    <w:rsid w:val="00170DB4"/>
    <w:rsid w:val="00174E46"/>
    <w:rsid w:val="00176CA6"/>
    <w:rsid w:val="00177177"/>
    <w:rsid w:val="0018218A"/>
    <w:rsid w:val="00183402"/>
    <w:rsid w:val="0019096D"/>
    <w:rsid w:val="00193042"/>
    <w:rsid w:val="001935F3"/>
    <w:rsid w:val="00196A27"/>
    <w:rsid w:val="001A0EB1"/>
    <w:rsid w:val="001A469E"/>
    <w:rsid w:val="001A6F4A"/>
    <w:rsid w:val="001A7216"/>
    <w:rsid w:val="001A7ADD"/>
    <w:rsid w:val="001B01E8"/>
    <w:rsid w:val="001B2283"/>
    <w:rsid w:val="001B5EE0"/>
    <w:rsid w:val="001B6776"/>
    <w:rsid w:val="001B71BD"/>
    <w:rsid w:val="001C2653"/>
    <w:rsid w:val="001C2AA5"/>
    <w:rsid w:val="001C6D9D"/>
    <w:rsid w:val="001C73CC"/>
    <w:rsid w:val="001C7634"/>
    <w:rsid w:val="001D1D79"/>
    <w:rsid w:val="001D30A8"/>
    <w:rsid w:val="001D69F5"/>
    <w:rsid w:val="001D7A9B"/>
    <w:rsid w:val="001E06E5"/>
    <w:rsid w:val="001E1A4A"/>
    <w:rsid w:val="001E4E6D"/>
    <w:rsid w:val="001F1F0D"/>
    <w:rsid w:val="001F525B"/>
    <w:rsid w:val="001F6C3F"/>
    <w:rsid w:val="001F76DC"/>
    <w:rsid w:val="001F7A6B"/>
    <w:rsid w:val="002023C0"/>
    <w:rsid w:val="0020331C"/>
    <w:rsid w:val="002071D9"/>
    <w:rsid w:val="00207B56"/>
    <w:rsid w:val="00210944"/>
    <w:rsid w:val="00211D2A"/>
    <w:rsid w:val="0021648C"/>
    <w:rsid w:val="00221323"/>
    <w:rsid w:val="002216EE"/>
    <w:rsid w:val="00222015"/>
    <w:rsid w:val="002224EC"/>
    <w:rsid w:val="0022444C"/>
    <w:rsid w:val="002250A1"/>
    <w:rsid w:val="0022747A"/>
    <w:rsid w:val="00227653"/>
    <w:rsid w:val="002278A7"/>
    <w:rsid w:val="002300DF"/>
    <w:rsid w:val="002333E2"/>
    <w:rsid w:val="0023418E"/>
    <w:rsid w:val="002356BA"/>
    <w:rsid w:val="002427BE"/>
    <w:rsid w:val="00244DA5"/>
    <w:rsid w:val="0024592A"/>
    <w:rsid w:val="00245A5F"/>
    <w:rsid w:val="00246863"/>
    <w:rsid w:val="0025146F"/>
    <w:rsid w:val="002622FB"/>
    <w:rsid w:val="002635B4"/>
    <w:rsid w:val="00264F2A"/>
    <w:rsid w:val="002670CC"/>
    <w:rsid w:val="00271876"/>
    <w:rsid w:val="00272E49"/>
    <w:rsid w:val="00273F79"/>
    <w:rsid w:val="002769AC"/>
    <w:rsid w:val="00281181"/>
    <w:rsid w:val="00286AA9"/>
    <w:rsid w:val="00290027"/>
    <w:rsid w:val="00290B69"/>
    <w:rsid w:val="00291C5D"/>
    <w:rsid w:val="0029456F"/>
    <w:rsid w:val="002A0196"/>
    <w:rsid w:val="002A264E"/>
    <w:rsid w:val="002A6D66"/>
    <w:rsid w:val="002A7B2E"/>
    <w:rsid w:val="002B1FF1"/>
    <w:rsid w:val="002B2DDE"/>
    <w:rsid w:val="002B358C"/>
    <w:rsid w:val="002B4251"/>
    <w:rsid w:val="002B4E59"/>
    <w:rsid w:val="002B6BBB"/>
    <w:rsid w:val="002B7984"/>
    <w:rsid w:val="002B7C29"/>
    <w:rsid w:val="002C2A25"/>
    <w:rsid w:val="002C3DE3"/>
    <w:rsid w:val="002C6C79"/>
    <w:rsid w:val="002C70DD"/>
    <w:rsid w:val="002D02BA"/>
    <w:rsid w:val="002D1AD7"/>
    <w:rsid w:val="002D29E4"/>
    <w:rsid w:val="002D3860"/>
    <w:rsid w:val="002D5C8A"/>
    <w:rsid w:val="002D64C5"/>
    <w:rsid w:val="002D72ED"/>
    <w:rsid w:val="002E65D9"/>
    <w:rsid w:val="002E66F3"/>
    <w:rsid w:val="002E6941"/>
    <w:rsid w:val="002F1D76"/>
    <w:rsid w:val="002F3ECB"/>
    <w:rsid w:val="002F49D0"/>
    <w:rsid w:val="002F4FAD"/>
    <w:rsid w:val="002F6346"/>
    <w:rsid w:val="00300928"/>
    <w:rsid w:val="00300FCC"/>
    <w:rsid w:val="0030472B"/>
    <w:rsid w:val="00306F71"/>
    <w:rsid w:val="0031107C"/>
    <w:rsid w:val="0031175A"/>
    <w:rsid w:val="00311FFC"/>
    <w:rsid w:val="003148EA"/>
    <w:rsid w:val="003149F0"/>
    <w:rsid w:val="00314CD4"/>
    <w:rsid w:val="00316F1E"/>
    <w:rsid w:val="003220AB"/>
    <w:rsid w:val="00322C64"/>
    <w:rsid w:val="00326539"/>
    <w:rsid w:val="003266BF"/>
    <w:rsid w:val="00327B76"/>
    <w:rsid w:val="00332B05"/>
    <w:rsid w:val="00335700"/>
    <w:rsid w:val="003371B2"/>
    <w:rsid w:val="003372BF"/>
    <w:rsid w:val="003410C2"/>
    <w:rsid w:val="00341C11"/>
    <w:rsid w:val="00357D60"/>
    <w:rsid w:val="0036086C"/>
    <w:rsid w:val="00360E6D"/>
    <w:rsid w:val="00361FF2"/>
    <w:rsid w:val="00363CFF"/>
    <w:rsid w:val="00363D1D"/>
    <w:rsid w:val="0036548A"/>
    <w:rsid w:val="00370E51"/>
    <w:rsid w:val="00373322"/>
    <w:rsid w:val="00373550"/>
    <w:rsid w:val="003752A0"/>
    <w:rsid w:val="00377CEB"/>
    <w:rsid w:val="00385BE8"/>
    <w:rsid w:val="00386456"/>
    <w:rsid w:val="0038755C"/>
    <w:rsid w:val="00391DB4"/>
    <w:rsid w:val="003921E1"/>
    <w:rsid w:val="00395D1C"/>
    <w:rsid w:val="00395FF6"/>
    <w:rsid w:val="003A405B"/>
    <w:rsid w:val="003A59C6"/>
    <w:rsid w:val="003A73B2"/>
    <w:rsid w:val="003B0EEB"/>
    <w:rsid w:val="003B2248"/>
    <w:rsid w:val="003B4441"/>
    <w:rsid w:val="003B4868"/>
    <w:rsid w:val="003B4CDF"/>
    <w:rsid w:val="003B5F2A"/>
    <w:rsid w:val="003B718E"/>
    <w:rsid w:val="003B771F"/>
    <w:rsid w:val="003C1C6E"/>
    <w:rsid w:val="003C2725"/>
    <w:rsid w:val="003C5FE8"/>
    <w:rsid w:val="003C6D3C"/>
    <w:rsid w:val="003D060E"/>
    <w:rsid w:val="003D4A24"/>
    <w:rsid w:val="003E0F04"/>
    <w:rsid w:val="003E32E9"/>
    <w:rsid w:val="003E47BF"/>
    <w:rsid w:val="003F3509"/>
    <w:rsid w:val="003F3FB5"/>
    <w:rsid w:val="003F6474"/>
    <w:rsid w:val="003F66BB"/>
    <w:rsid w:val="003F6CE6"/>
    <w:rsid w:val="003F72DA"/>
    <w:rsid w:val="004003CA"/>
    <w:rsid w:val="00402CFE"/>
    <w:rsid w:val="00403A49"/>
    <w:rsid w:val="004112EA"/>
    <w:rsid w:val="00411DDC"/>
    <w:rsid w:val="004120FB"/>
    <w:rsid w:val="0041461D"/>
    <w:rsid w:val="00415A24"/>
    <w:rsid w:val="0042071B"/>
    <w:rsid w:val="0042419D"/>
    <w:rsid w:val="00427858"/>
    <w:rsid w:val="00430FF5"/>
    <w:rsid w:val="004333DE"/>
    <w:rsid w:val="00435231"/>
    <w:rsid w:val="00435F60"/>
    <w:rsid w:val="00440195"/>
    <w:rsid w:val="00440E0C"/>
    <w:rsid w:val="00441A31"/>
    <w:rsid w:val="00441AD0"/>
    <w:rsid w:val="00443569"/>
    <w:rsid w:val="00446015"/>
    <w:rsid w:val="00451D92"/>
    <w:rsid w:val="00454616"/>
    <w:rsid w:val="00462345"/>
    <w:rsid w:val="00462879"/>
    <w:rsid w:val="00463B2E"/>
    <w:rsid w:val="00467AC4"/>
    <w:rsid w:val="00472817"/>
    <w:rsid w:val="0047304D"/>
    <w:rsid w:val="0047677E"/>
    <w:rsid w:val="00481960"/>
    <w:rsid w:val="00486A92"/>
    <w:rsid w:val="00494580"/>
    <w:rsid w:val="00495AE4"/>
    <w:rsid w:val="004A0BE2"/>
    <w:rsid w:val="004A1483"/>
    <w:rsid w:val="004A73CC"/>
    <w:rsid w:val="004B22E7"/>
    <w:rsid w:val="004B3497"/>
    <w:rsid w:val="004B3B59"/>
    <w:rsid w:val="004B5977"/>
    <w:rsid w:val="004B72D5"/>
    <w:rsid w:val="004C0334"/>
    <w:rsid w:val="004C3A44"/>
    <w:rsid w:val="004C4A69"/>
    <w:rsid w:val="004C66EC"/>
    <w:rsid w:val="004C6772"/>
    <w:rsid w:val="004C69BF"/>
    <w:rsid w:val="004D2A20"/>
    <w:rsid w:val="004D5AD6"/>
    <w:rsid w:val="004D6397"/>
    <w:rsid w:val="004D6A6E"/>
    <w:rsid w:val="004E36E4"/>
    <w:rsid w:val="004E6EC7"/>
    <w:rsid w:val="004F6C0C"/>
    <w:rsid w:val="0050126E"/>
    <w:rsid w:val="0050177C"/>
    <w:rsid w:val="0050220C"/>
    <w:rsid w:val="0050531E"/>
    <w:rsid w:val="0050556F"/>
    <w:rsid w:val="0050579E"/>
    <w:rsid w:val="0050606A"/>
    <w:rsid w:val="00507433"/>
    <w:rsid w:val="0051003C"/>
    <w:rsid w:val="00510A33"/>
    <w:rsid w:val="00512631"/>
    <w:rsid w:val="00512663"/>
    <w:rsid w:val="005138DE"/>
    <w:rsid w:val="005152AE"/>
    <w:rsid w:val="005155A6"/>
    <w:rsid w:val="0051577A"/>
    <w:rsid w:val="00520326"/>
    <w:rsid w:val="00523ED1"/>
    <w:rsid w:val="00524319"/>
    <w:rsid w:val="00534346"/>
    <w:rsid w:val="0054103F"/>
    <w:rsid w:val="00544AB5"/>
    <w:rsid w:val="00545FF9"/>
    <w:rsid w:val="00546215"/>
    <w:rsid w:val="00550427"/>
    <w:rsid w:val="00551481"/>
    <w:rsid w:val="00553566"/>
    <w:rsid w:val="00555081"/>
    <w:rsid w:val="005617C0"/>
    <w:rsid w:val="005624F7"/>
    <w:rsid w:val="00567453"/>
    <w:rsid w:val="005700C1"/>
    <w:rsid w:val="00574488"/>
    <w:rsid w:val="0057653F"/>
    <w:rsid w:val="00576F5C"/>
    <w:rsid w:val="00577CCF"/>
    <w:rsid w:val="00581CE0"/>
    <w:rsid w:val="00587B00"/>
    <w:rsid w:val="005904A2"/>
    <w:rsid w:val="005911DC"/>
    <w:rsid w:val="005923D7"/>
    <w:rsid w:val="005926DD"/>
    <w:rsid w:val="00595556"/>
    <w:rsid w:val="005A2109"/>
    <w:rsid w:val="005A2482"/>
    <w:rsid w:val="005A6ABA"/>
    <w:rsid w:val="005A6DE9"/>
    <w:rsid w:val="005B3927"/>
    <w:rsid w:val="005B63C0"/>
    <w:rsid w:val="005B6FA7"/>
    <w:rsid w:val="005B7319"/>
    <w:rsid w:val="005C563D"/>
    <w:rsid w:val="005C5A4C"/>
    <w:rsid w:val="005C5FE6"/>
    <w:rsid w:val="005C69EB"/>
    <w:rsid w:val="005C7D0A"/>
    <w:rsid w:val="005D1428"/>
    <w:rsid w:val="005D1DA8"/>
    <w:rsid w:val="005D3CFB"/>
    <w:rsid w:val="005D5014"/>
    <w:rsid w:val="005D56D7"/>
    <w:rsid w:val="005E063C"/>
    <w:rsid w:val="005E76B6"/>
    <w:rsid w:val="005F0492"/>
    <w:rsid w:val="005F44AD"/>
    <w:rsid w:val="005F4E9F"/>
    <w:rsid w:val="005F71FD"/>
    <w:rsid w:val="00601229"/>
    <w:rsid w:val="00602257"/>
    <w:rsid w:val="00602EE6"/>
    <w:rsid w:val="006050BB"/>
    <w:rsid w:val="00612A6E"/>
    <w:rsid w:val="00613FC9"/>
    <w:rsid w:val="00614EE2"/>
    <w:rsid w:val="00616048"/>
    <w:rsid w:val="00616494"/>
    <w:rsid w:val="00620814"/>
    <w:rsid w:val="00621FD7"/>
    <w:rsid w:val="00622964"/>
    <w:rsid w:val="00622BD3"/>
    <w:rsid w:val="00623508"/>
    <w:rsid w:val="00625E7D"/>
    <w:rsid w:val="006301E5"/>
    <w:rsid w:val="00630C68"/>
    <w:rsid w:val="0063362C"/>
    <w:rsid w:val="0063737B"/>
    <w:rsid w:val="00642A1F"/>
    <w:rsid w:val="006433E0"/>
    <w:rsid w:val="00643693"/>
    <w:rsid w:val="00643974"/>
    <w:rsid w:val="00643DC2"/>
    <w:rsid w:val="00653FF6"/>
    <w:rsid w:val="00655C11"/>
    <w:rsid w:val="0066155A"/>
    <w:rsid w:val="006626B7"/>
    <w:rsid w:val="00662958"/>
    <w:rsid w:val="006631C9"/>
    <w:rsid w:val="00664B08"/>
    <w:rsid w:val="0066678A"/>
    <w:rsid w:val="0067334F"/>
    <w:rsid w:val="00673E96"/>
    <w:rsid w:val="00674041"/>
    <w:rsid w:val="00674795"/>
    <w:rsid w:val="00676EA4"/>
    <w:rsid w:val="00685985"/>
    <w:rsid w:val="0068690A"/>
    <w:rsid w:val="00692DFF"/>
    <w:rsid w:val="00696207"/>
    <w:rsid w:val="00696C25"/>
    <w:rsid w:val="006A23D6"/>
    <w:rsid w:val="006A3139"/>
    <w:rsid w:val="006A389F"/>
    <w:rsid w:val="006A3D70"/>
    <w:rsid w:val="006A507F"/>
    <w:rsid w:val="006B0531"/>
    <w:rsid w:val="006B1F96"/>
    <w:rsid w:val="006B232B"/>
    <w:rsid w:val="006B7CD6"/>
    <w:rsid w:val="006C319D"/>
    <w:rsid w:val="006C48E9"/>
    <w:rsid w:val="006C56AA"/>
    <w:rsid w:val="006D2FCF"/>
    <w:rsid w:val="006D3381"/>
    <w:rsid w:val="006D47F9"/>
    <w:rsid w:val="006D4A13"/>
    <w:rsid w:val="006E0DC7"/>
    <w:rsid w:val="006E2ABC"/>
    <w:rsid w:val="006E3268"/>
    <w:rsid w:val="006E5157"/>
    <w:rsid w:val="006E51C9"/>
    <w:rsid w:val="006E5478"/>
    <w:rsid w:val="006E6D0C"/>
    <w:rsid w:val="006E6EA5"/>
    <w:rsid w:val="006E73A3"/>
    <w:rsid w:val="006F01C3"/>
    <w:rsid w:val="006F050D"/>
    <w:rsid w:val="006F2D32"/>
    <w:rsid w:val="0070068E"/>
    <w:rsid w:val="00703534"/>
    <w:rsid w:val="007035D2"/>
    <w:rsid w:val="00706065"/>
    <w:rsid w:val="007104CD"/>
    <w:rsid w:val="00711017"/>
    <w:rsid w:val="007114EE"/>
    <w:rsid w:val="00711814"/>
    <w:rsid w:val="00714682"/>
    <w:rsid w:val="00714860"/>
    <w:rsid w:val="00716D1F"/>
    <w:rsid w:val="00717493"/>
    <w:rsid w:val="00721556"/>
    <w:rsid w:val="00723EBD"/>
    <w:rsid w:val="00732462"/>
    <w:rsid w:val="007367ED"/>
    <w:rsid w:val="00737B64"/>
    <w:rsid w:val="00740C08"/>
    <w:rsid w:val="00743613"/>
    <w:rsid w:val="0074483C"/>
    <w:rsid w:val="007453B6"/>
    <w:rsid w:val="00745CF1"/>
    <w:rsid w:val="00750842"/>
    <w:rsid w:val="0075109E"/>
    <w:rsid w:val="00754FB9"/>
    <w:rsid w:val="007565A1"/>
    <w:rsid w:val="00756A25"/>
    <w:rsid w:val="0076057A"/>
    <w:rsid w:val="00762082"/>
    <w:rsid w:val="00771A78"/>
    <w:rsid w:val="007728E3"/>
    <w:rsid w:val="0077310D"/>
    <w:rsid w:val="00773774"/>
    <w:rsid w:val="00775485"/>
    <w:rsid w:val="00776953"/>
    <w:rsid w:val="00777BC3"/>
    <w:rsid w:val="00780BD4"/>
    <w:rsid w:val="00785511"/>
    <w:rsid w:val="00786581"/>
    <w:rsid w:val="00787D13"/>
    <w:rsid w:val="00791A5E"/>
    <w:rsid w:val="0079297B"/>
    <w:rsid w:val="00793036"/>
    <w:rsid w:val="007936C0"/>
    <w:rsid w:val="00794095"/>
    <w:rsid w:val="00795C30"/>
    <w:rsid w:val="00797B20"/>
    <w:rsid w:val="007A09BD"/>
    <w:rsid w:val="007A0AF8"/>
    <w:rsid w:val="007A2EAB"/>
    <w:rsid w:val="007A3679"/>
    <w:rsid w:val="007A5E43"/>
    <w:rsid w:val="007A6D61"/>
    <w:rsid w:val="007B18C9"/>
    <w:rsid w:val="007B3790"/>
    <w:rsid w:val="007B39DE"/>
    <w:rsid w:val="007B3B99"/>
    <w:rsid w:val="007B4D71"/>
    <w:rsid w:val="007B5C36"/>
    <w:rsid w:val="007B7695"/>
    <w:rsid w:val="007C00F6"/>
    <w:rsid w:val="007C045B"/>
    <w:rsid w:val="007C1C65"/>
    <w:rsid w:val="007C3C5E"/>
    <w:rsid w:val="007C6064"/>
    <w:rsid w:val="007C7AFE"/>
    <w:rsid w:val="007D0A33"/>
    <w:rsid w:val="007D0B64"/>
    <w:rsid w:val="007D1481"/>
    <w:rsid w:val="007D19CA"/>
    <w:rsid w:val="007D3183"/>
    <w:rsid w:val="007D419F"/>
    <w:rsid w:val="007E0152"/>
    <w:rsid w:val="007E638A"/>
    <w:rsid w:val="007E6991"/>
    <w:rsid w:val="007F00C8"/>
    <w:rsid w:val="007F0827"/>
    <w:rsid w:val="007F1149"/>
    <w:rsid w:val="007F2A88"/>
    <w:rsid w:val="007F6DFB"/>
    <w:rsid w:val="00800C6D"/>
    <w:rsid w:val="008015CB"/>
    <w:rsid w:val="00801C64"/>
    <w:rsid w:val="008059E1"/>
    <w:rsid w:val="008105E1"/>
    <w:rsid w:val="00811C92"/>
    <w:rsid w:val="00816229"/>
    <w:rsid w:val="008208B5"/>
    <w:rsid w:val="0082164F"/>
    <w:rsid w:val="00825DA8"/>
    <w:rsid w:val="00827CB5"/>
    <w:rsid w:val="008339E5"/>
    <w:rsid w:val="00833DEB"/>
    <w:rsid w:val="00834665"/>
    <w:rsid w:val="00834884"/>
    <w:rsid w:val="00834FE7"/>
    <w:rsid w:val="00835D2E"/>
    <w:rsid w:val="00836F3F"/>
    <w:rsid w:val="008407FD"/>
    <w:rsid w:val="00840AC2"/>
    <w:rsid w:val="00841788"/>
    <w:rsid w:val="00842F5F"/>
    <w:rsid w:val="008431D0"/>
    <w:rsid w:val="00843E03"/>
    <w:rsid w:val="00846CF8"/>
    <w:rsid w:val="00846FB0"/>
    <w:rsid w:val="00851ADE"/>
    <w:rsid w:val="00857D9D"/>
    <w:rsid w:val="0086017D"/>
    <w:rsid w:val="00871EEA"/>
    <w:rsid w:val="00874632"/>
    <w:rsid w:val="00874E7E"/>
    <w:rsid w:val="00877028"/>
    <w:rsid w:val="00880BAD"/>
    <w:rsid w:val="008935F2"/>
    <w:rsid w:val="00894433"/>
    <w:rsid w:val="0089490A"/>
    <w:rsid w:val="00895A3B"/>
    <w:rsid w:val="0089739E"/>
    <w:rsid w:val="00897F9B"/>
    <w:rsid w:val="008A21C2"/>
    <w:rsid w:val="008A443E"/>
    <w:rsid w:val="008A52C5"/>
    <w:rsid w:val="008A542F"/>
    <w:rsid w:val="008B0DC3"/>
    <w:rsid w:val="008B6951"/>
    <w:rsid w:val="008C0C96"/>
    <w:rsid w:val="008C199F"/>
    <w:rsid w:val="008C6B30"/>
    <w:rsid w:val="008C79F0"/>
    <w:rsid w:val="008D6329"/>
    <w:rsid w:val="008E5CE4"/>
    <w:rsid w:val="008E6B1C"/>
    <w:rsid w:val="008F2581"/>
    <w:rsid w:val="008F3A5B"/>
    <w:rsid w:val="008F4FDF"/>
    <w:rsid w:val="008F5892"/>
    <w:rsid w:val="008F69D7"/>
    <w:rsid w:val="009007B4"/>
    <w:rsid w:val="00900812"/>
    <w:rsid w:val="00901DF4"/>
    <w:rsid w:val="00904113"/>
    <w:rsid w:val="00904E1D"/>
    <w:rsid w:val="00905937"/>
    <w:rsid w:val="00906794"/>
    <w:rsid w:val="00907BBF"/>
    <w:rsid w:val="00911844"/>
    <w:rsid w:val="00914404"/>
    <w:rsid w:val="00914A59"/>
    <w:rsid w:val="00917040"/>
    <w:rsid w:val="00920AE3"/>
    <w:rsid w:val="00922B62"/>
    <w:rsid w:val="009234FA"/>
    <w:rsid w:val="009240A5"/>
    <w:rsid w:val="009249E0"/>
    <w:rsid w:val="009258D4"/>
    <w:rsid w:val="0092635F"/>
    <w:rsid w:val="00926C38"/>
    <w:rsid w:val="009279CF"/>
    <w:rsid w:val="009305A5"/>
    <w:rsid w:val="0093201E"/>
    <w:rsid w:val="0093333C"/>
    <w:rsid w:val="00933722"/>
    <w:rsid w:val="0093587E"/>
    <w:rsid w:val="0093648C"/>
    <w:rsid w:val="00937DA2"/>
    <w:rsid w:val="009402DD"/>
    <w:rsid w:val="00941DF4"/>
    <w:rsid w:val="00942F1C"/>
    <w:rsid w:val="0094679E"/>
    <w:rsid w:val="009470B1"/>
    <w:rsid w:val="009532E4"/>
    <w:rsid w:val="0095526A"/>
    <w:rsid w:val="00961C0B"/>
    <w:rsid w:val="009626AD"/>
    <w:rsid w:val="00962ECB"/>
    <w:rsid w:val="00966B1C"/>
    <w:rsid w:val="00967E68"/>
    <w:rsid w:val="00971046"/>
    <w:rsid w:val="0097139F"/>
    <w:rsid w:val="00974981"/>
    <w:rsid w:val="00977884"/>
    <w:rsid w:val="009861C6"/>
    <w:rsid w:val="00986423"/>
    <w:rsid w:val="00990373"/>
    <w:rsid w:val="00994980"/>
    <w:rsid w:val="009974C8"/>
    <w:rsid w:val="009A3630"/>
    <w:rsid w:val="009A5C90"/>
    <w:rsid w:val="009B18C9"/>
    <w:rsid w:val="009B4067"/>
    <w:rsid w:val="009B7121"/>
    <w:rsid w:val="009C01C0"/>
    <w:rsid w:val="009C1FDE"/>
    <w:rsid w:val="009C225C"/>
    <w:rsid w:val="009C4D1F"/>
    <w:rsid w:val="009C5077"/>
    <w:rsid w:val="009C57BC"/>
    <w:rsid w:val="009C5DD5"/>
    <w:rsid w:val="009D09DC"/>
    <w:rsid w:val="009D23D0"/>
    <w:rsid w:val="009D3FC1"/>
    <w:rsid w:val="009D7346"/>
    <w:rsid w:val="009E2C9D"/>
    <w:rsid w:val="009E2DAA"/>
    <w:rsid w:val="009E6855"/>
    <w:rsid w:val="009E6E55"/>
    <w:rsid w:val="009F30F1"/>
    <w:rsid w:val="009F4866"/>
    <w:rsid w:val="009F5096"/>
    <w:rsid w:val="009F512B"/>
    <w:rsid w:val="009F5179"/>
    <w:rsid w:val="009F5553"/>
    <w:rsid w:val="00A000BF"/>
    <w:rsid w:val="00A00B37"/>
    <w:rsid w:val="00A01FEB"/>
    <w:rsid w:val="00A03646"/>
    <w:rsid w:val="00A03F65"/>
    <w:rsid w:val="00A0454E"/>
    <w:rsid w:val="00A120D2"/>
    <w:rsid w:val="00A15B3F"/>
    <w:rsid w:val="00A21642"/>
    <w:rsid w:val="00A218F6"/>
    <w:rsid w:val="00A23C0A"/>
    <w:rsid w:val="00A25D07"/>
    <w:rsid w:val="00A25D94"/>
    <w:rsid w:val="00A26B2D"/>
    <w:rsid w:val="00A342DD"/>
    <w:rsid w:val="00A35134"/>
    <w:rsid w:val="00A35273"/>
    <w:rsid w:val="00A36DC6"/>
    <w:rsid w:val="00A40A8C"/>
    <w:rsid w:val="00A45C12"/>
    <w:rsid w:val="00A46812"/>
    <w:rsid w:val="00A46D6D"/>
    <w:rsid w:val="00A47B84"/>
    <w:rsid w:val="00A47DF5"/>
    <w:rsid w:val="00A54069"/>
    <w:rsid w:val="00A57EE2"/>
    <w:rsid w:val="00A63BDA"/>
    <w:rsid w:val="00A6492E"/>
    <w:rsid w:val="00A64C83"/>
    <w:rsid w:val="00A67093"/>
    <w:rsid w:val="00A67FDC"/>
    <w:rsid w:val="00A7114A"/>
    <w:rsid w:val="00A71161"/>
    <w:rsid w:val="00A75A18"/>
    <w:rsid w:val="00A76F01"/>
    <w:rsid w:val="00A80DFF"/>
    <w:rsid w:val="00A81700"/>
    <w:rsid w:val="00A86807"/>
    <w:rsid w:val="00A91289"/>
    <w:rsid w:val="00A932C2"/>
    <w:rsid w:val="00A9539A"/>
    <w:rsid w:val="00AA4244"/>
    <w:rsid w:val="00AA4FD7"/>
    <w:rsid w:val="00AB24F9"/>
    <w:rsid w:val="00AB28EA"/>
    <w:rsid w:val="00AB7F71"/>
    <w:rsid w:val="00AC0900"/>
    <w:rsid w:val="00AC287F"/>
    <w:rsid w:val="00AC32ED"/>
    <w:rsid w:val="00AD591F"/>
    <w:rsid w:val="00AD6CBC"/>
    <w:rsid w:val="00AE07CB"/>
    <w:rsid w:val="00AE27C5"/>
    <w:rsid w:val="00AE600C"/>
    <w:rsid w:val="00AF2A4B"/>
    <w:rsid w:val="00B01125"/>
    <w:rsid w:val="00B0132B"/>
    <w:rsid w:val="00B037BF"/>
    <w:rsid w:val="00B04505"/>
    <w:rsid w:val="00B04882"/>
    <w:rsid w:val="00B06C1D"/>
    <w:rsid w:val="00B071FF"/>
    <w:rsid w:val="00B112D9"/>
    <w:rsid w:val="00B2046C"/>
    <w:rsid w:val="00B227ED"/>
    <w:rsid w:val="00B22D02"/>
    <w:rsid w:val="00B2523C"/>
    <w:rsid w:val="00B26F38"/>
    <w:rsid w:val="00B3195D"/>
    <w:rsid w:val="00B331BE"/>
    <w:rsid w:val="00B3343B"/>
    <w:rsid w:val="00B34D1D"/>
    <w:rsid w:val="00B360C0"/>
    <w:rsid w:val="00B43D28"/>
    <w:rsid w:val="00B43D3F"/>
    <w:rsid w:val="00B47B18"/>
    <w:rsid w:val="00B5364E"/>
    <w:rsid w:val="00B53D37"/>
    <w:rsid w:val="00B546F6"/>
    <w:rsid w:val="00B550C3"/>
    <w:rsid w:val="00B5530B"/>
    <w:rsid w:val="00B6108F"/>
    <w:rsid w:val="00B6664D"/>
    <w:rsid w:val="00B72DC9"/>
    <w:rsid w:val="00B7309A"/>
    <w:rsid w:val="00B739B4"/>
    <w:rsid w:val="00B75536"/>
    <w:rsid w:val="00B82ADC"/>
    <w:rsid w:val="00B84FE7"/>
    <w:rsid w:val="00B8638A"/>
    <w:rsid w:val="00B90A93"/>
    <w:rsid w:val="00B92B0E"/>
    <w:rsid w:val="00B93CD7"/>
    <w:rsid w:val="00B95354"/>
    <w:rsid w:val="00B95A43"/>
    <w:rsid w:val="00B97E2B"/>
    <w:rsid w:val="00BA0368"/>
    <w:rsid w:val="00BA46BA"/>
    <w:rsid w:val="00BA4C88"/>
    <w:rsid w:val="00BA4E64"/>
    <w:rsid w:val="00BB2FE9"/>
    <w:rsid w:val="00BB35F9"/>
    <w:rsid w:val="00BB7CD7"/>
    <w:rsid w:val="00BC794B"/>
    <w:rsid w:val="00BD0F22"/>
    <w:rsid w:val="00BD1993"/>
    <w:rsid w:val="00BD23AD"/>
    <w:rsid w:val="00BD3126"/>
    <w:rsid w:val="00BD3974"/>
    <w:rsid w:val="00BD5B08"/>
    <w:rsid w:val="00BE147D"/>
    <w:rsid w:val="00BE21EC"/>
    <w:rsid w:val="00BE2EEB"/>
    <w:rsid w:val="00BE56A8"/>
    <w:rsid w:val="00BF2E08"/>
    <w:rsid w:val="00BF3BC4"/>
    <w:rsid w:val="00C01521"/>
    <w:rsid w:val="00C018D3"/>
    <w:rsid w:val="00C026AE"/>
    <w:rsid w:val="00C02708"/>
    <w:rsid w:val="00C02CD3"/>
    <w:rsid w:val="00C11B59"/>
    <w:rsid w:val="00C11C79"/>
    <w:rsid w:val="00C12A67"/>
    <w:rsid w:val="00C12A91"/>
    <w:rsid w:val="00C13CFA"/>
    <w:rsid w:val="00C176E2"/>
    <w:rsid w:val="00C2257A"/>
    <w:rsid w:val="00C2360A"/>
    <w:rsid w:val="00C26803"/>
    <w:rsid w:val="00C31347"/>
    <w:rsid w:val="00C31510"/>
    <w:rsid w:val="00C326E9"/>
    <w:rsid w:val="00C41676"/>
    <w:rsid w:val="00C426BC"/>
    <w:rsid w:val="00C4343A"/>
    <w:rsid w:val="00C439C7"/>
    <w:rsid w:val="00C446C5"/>
    <w:rsid w:val="00C463B2"/>
    <w:rsid w:val="00C474AE"/>
    <w:rsid w:val="00C47B00"/>
    <w:rsid w:val="00C50FA2"/>
    <w:rsid w:val="00C52952"/>
    <w:rsid w:val="00C537AF"/>
    <w:rsid w:val="00C5450D"/>
    <w:rsid w:val="00C54DA3"/>
    <w:rsid w:val="00C61207"/>
    <w:rsid w:val="00C61A24"/>
    <w:rsid w:val="00C66883"/>
    <w:rsid w:val="00C668FE"/>
    <w:rsid w:val="00C70A24"/>
    <w:rsid w:val="00C71CFC"/>
    <w:rsid w:val="00C74864"/>
    <w:rsid w:val="00C761B4"/>
    <w:rsid w:val="00C832CB"/>
    <w:rsid w:val="00C83BC5"/>
    <w:rsid w:val="00C85933"/>
    <w:rsid w:val="00C90162"/>
    <w:rsid w:val="00C92448"/>
    <w:rsid w:val="00C96C9C"/>
    <w:rsid w:val="00C97018"/>
    <w:rsid w:val="00CA26F3"/>
    <w:rsid w:val="00CA2E6F"/>
    <w:rsid w:val="00CA3D2A"/>
    <w:rsid w:val="00CA3FB4"/>
    <w:rsid w:val="00CA4670"/>
    <w:rsid w:val="00CB0878"/>
    <w:rsid w:val="00CB3245"/>
    <w:rsid w:val="00CB4C93"/>
    <w:rsid w:val="00CB4D73"/>
    <w:rsid w:val="00CB67B9"/>
    <w:rsid w:val="00CC03AA"/>
    <w:rsid w:val="00CC0D83"/>
    <w:rsid w:val="00CC4E24"/>
    <w:rsid w:val="00CC5196"/>
    <w:rsid w:val="00CC60FF"/>
    <w:rsid w:val="00CC7A4B"/>
    <w:rsid w:val="00CD0A02"/>
    <w:rsid w:val="00CD6045"/>
    <w:rsid w:val="00CE08FE"/>
    <w:rsid w:val="00CE0CBE"/>
    <w:rsid w:val="00CE2FA6"/>
    <w:rsid w:val="00CF0C8A"/>
    <w:rsid w:val="00CF1198"/>
    <w:rsid w:val="00CF1B55"/>
    <w:rsid w:val="00CF4EE3"/>
    <w:rsid w:val="00CF6991"/>
    <w:rsid w:val="00CF6C82"/>
    <w:rsid w:val="00CF6E66"/>
    <w:rsid w:val="00D020BC"/>
    <w:rsid w:val="00D06D74"/>
    <w:rsid w:val="00D07AB6"/>
    <w:rsid w:val="00D1518A"/>
    <w:rsid w:val="00D16E32"/>
    <w:rsid w:val="00D173D4"/>
    <w:rsid w:val="00D1766D"/>
    <w:rsid w:val="00D2235D"/>
    <w:rsid w:val="00D22A29"/>
    <w:rsid w:val="00D2321A"/>
    <w:rsid w:val="00D27062"/>
    <w:rsid w:val="00D27FA7"/>
    <w:rsid w:val="00D30497"/>
    <w:rsid w:val="00D30C2C"/>
    <w:rsid w:val="00D33734"/>
    <w:rsid w:val="00D35B6F"/>
    <w:rsid w:val="00D35DFD"/>
    <w:rsid w:val="00D37045"/>
    <w:rsid w:val="00D42541"/>
    <w:rsid w:val="00D44019"/>
    <w:rsid w:val="00D44DA4"/>
    <w:rsid w:val="00D45814"/>
    <w:rsid w:val="00D50E50"/>
    <w:rsid w:val="00D52174"/>
    <w:rsid w:val="00D53112"/>
    <w:rsid w:val="00D6034B"/>
    <w:rsid w:val="00D61840"/>
    <w:rsid w:val="00D63FA7"/>
    <w:rsid w:val="00D64E56"/>
    <w:rsid w:val="00D7177C"/>
    <w:rsid w:val="00D71BD7"/>
    <w:rsid w:val="00D720FA"/>
    <w:rsid w:val="00D7232A"/>
    <w:rsid w:val="00D73C16"/>
    <w:rsid w:val="00D77265"/>
    <w:rsid w:val="00D806B4"/>
    <w:rsid w:val="00D8465A"/>
    <w:rsid w:val="00D85DF6"/>
    <w:rsid w:val="00D8620C"/>
    <w:rsid w:val="00D90121"/>
    <w:rsid w:val="00D940CF"/>
    <w:rsid w:val="00D96236"/>
    <w:rsid w:val="00D96272"/>
    <w:rsid w:val="00D97A70"/>
    <w:rsid w:val="00DA0B45"/>
    <w:rsid w:val="00DA70FC"/>
    <w:rsid w:val="00DB0CE7"/>
    <w:rsid w:val="00DB1C96"/>
    <w:rsid w:val="00DB250F"/>
    <w:rsid w:val="00DB319E"/>
    <w:rsid w:val="00DB3584"/>
    <w:rsid w:val="00DB76C7"/>
    <w:rsid w:val="00DC2127"/>
    <w:rsid w:val="00DC2ED3"/>
    <w:rsid w:val="00DC3163"/>
    <w:rsid w:val="00DC3A63"/>
    <w:rsid w:val="00DC3CFB"/>
    <w:rsid w:val="00DC4138"/>
    <w:rsid w:val="00DD05FA"/>
    <w:rsid w:val="00DD14AB"/>
    <w:rsid w:val="00DD220A"/>
    <w:rsid w:val="00DD2650"/>
    <w:rsid w:val="00DD58AA"/>
    <w:rsid w:val="00DD726A"/>
    <w:rsid w:val="00DE2DDC"/>
    <w:rsid w:val="00DE31B7"/>
    <w:rsid w:val="00DE5C08"/>
    <w:rsid w:val="00DE6ED5"/>
    <w:rsid w:val="00DE7C08"/>
    <w:rsid w:val="00DF267E"/>
    <w:rsid w:val="00DF3B8C"/>
    <w:rsid w:val="00DF5C84"/>
    <w:rsid w:val="00E04511"/>
    <w:rsid w:val="00E05DBC"/>
    <w:rsid w:val="00E10701"/>
    <w:rsid w:val="00E10DAF"/>
    <w:rsid w:val="00E12C1D"/>
    <w:rsid w:val="00E13CD3"/>
    <w:rsid w:val="00E14D8C"/>
    <w:rsid w:val="00E16BAB"/>
    <w:rsid w:val="00E20EC2"/>
    <w:rsid w:val="00E21931"/>
    <w:rsid w:val="00E224D4"/>
    <w:rsid w:val="00E23D91"/>
    <w:rsid w:val="00E24063"/>
    <w:rsid w:val="00E2672E"/>
    <w:rsid w:val="00E27322"/>
    <w:rsid w:val="00E326FA"/>
    <w:rsid w:val="00E349E8"/>
    <w:rsid w:val="00E40999"/>
    <w:rsid w:val="00E41B8E"/>
    <w:rsid w:val="00E43314"/>
    <w:rsid w:val="00E4377F"/>
    <w:rsid w:val="00E479B9"/>
    <w:rsid w:val="00E47B7E"/>
    <w:rsid w:val="00E47BAF"/>
    <w:rsid w:val="00E51502"/>
    <w:rsid w:val="00E53E34"/>
    <w:rsid w:val="00E557D4"/>
    <w:rsid w:val="00E55A36"/>
    <w:rsid w:val="00E56945"/>
    <w:rsid w:val="00E633CC"/>
    <w:rsid w:val="00E66132"/>
    <w:rsid w:val="00E70DD3"/>
    <w:rsid w:val="00E71AC1"/>
    <w:rsid w:val="00E72670"/>
    <w:rsid w:val="00E73286"/>
    <w:rsid w:val="00E74A1D"/>
    <w:rsid w:val="00E77A04"/>
    <w:rsid w:val="00E805DF"/>
    <w:rsid w:val="00E8195B"/>
    <w:rsid w:val="00E857C4"/>
    <w:rsid w:val="00E863EF"/>
    <w:rsid w:val="00E909C4"/>
    <w:rsid w:val="00E910D5"/>
    <w:rsid w:val="00E92E35"/>
    <w:rsid w:val="00E94D86"/>
    <w:rsid w:val="00E96FB2"/>
    <w:rsid w:val="00E9789C"/>
    <w:rsid w:val="00EA206D"/>
    <w:rsid w:val="00EA2A4B"/>
    <w:rsid w:val="00EA4364"/>
    <w:rsid w:val="00EA56EC"/>
    <w:rsid w:val="00EA6728"/>
    <w:rsid w:val="00EA6EF2"/>
    <w:rsid w:val="00EB22F3"/>
    <w:rsid w:val="00EB3448"/>
    <w:rsid w:val="00EB4467"/>
    <w:rsid w:val="00EB4637"/>
    <w:rsid w:val="00EB7DF7"/>
    <w:rsid w:val="00EC0C6D"/>
    <w:rsid w:val="00EC0FB6"/>
    <w:rsid w:val="00EC127C"/>
    <w:rsid w:val="00EC238B"/>
    <w:rsid w:val="00EC2EB7"/>
    <w:rsid w:val="00EC36E4"/>
    <w:rsid w:val="00EC45CF"/>
    <w:rsid w:val="00EC51B0"/>
    <w:rsid w:val="00EC54DD"/>
    <w:rsid w:val="00ED1004"/>
    <w:rsid w:val="00ED158D"/>
    <w:rsid w:val="00ED22CF"/>
    <w:rsid w:val="00ED3DEF"/>
    <w:rsid w:val="00ED4659"/>
    <w:rsid w:val="00ED6401"/>
    <w:rsid w:val="00EE1888"/>
    <w:rsid w:val="00EE267A"/>
    <w:rsid w:val="00EE6091"/>
    <w:rsid w:val="00EE7931"/>
    <w:rsid w:val="00EE7FF6"/>
    <w:rsid w:val="00EF2E03"/>
    <w:rsid w:val="00EF3255"/>
    <w:rsid w:val="00EF3B1E"/>
    <w:rsid w:val="00EF4619"/>
    <w:rsid w:val="00EF720E"/>
    <w:rsid w:val="00F008BB"/>
    <w:rsid w:val="00F00C62"/>
    <w:rsid w:val="00F01328"/>
    <w:rsid w:val="00F01516"/>
    <w:rsid w:val="00F020E2"/>
    <w:rsid w:val="00F0332E"/>
    <w:rsid w:val="00F04B77"/>
    <w:rsid w:val="00F0522A"/>
    <w:rsid w:val="00F05D8A"/>
    <w:rsid w:val="00F11734"/>
    <w:rsid w:val="00F13679"/>
    <w:rsid w:val="00F15592"/>
    <w:rsid w:val="00F160FC"/>
    <w:rsid w:val="00F26453"/>
    <w:rsid w:val="00F26457"/>
    <w:rsid w:val="00F31EBE"/>
    <w:rsid w:val="00F366DC"/>
    <w:rsid w:val="00F40453"/>
    <w:rsid w:val="00F430FC"/>
    <w:rsid w:val="00F457D6"/>
    <w:rsid w:val="00F465AC"/>
    <w:rsid w:val="00F50313"/>
    <w:rsid w:val="00F50B01"/>
    <w:rsid w:val="00F50B61"/>
    <w:rsid w:val="00F50C94"/>
    <w:rsid w:val="00F527B9"/>
    <w:rsid w:val="00F52B28"/>
    <w:rsid w:val="00F5435F"/>
    <w:rsid w:val="00F5442A"/>
    <w:rsid w:val="00F569E4"/>
    <w:rsid w:val="00F57F04"/>
    <w:rsid w:val="00F60BE2"/>
    <w:rsid w:val="00F627BA"/>
    <w:rsid w:val="00F6510D"/>
    <w:rsid w:val="00F65D29"/>
    <w:rsid w:val="00F6658E"/>
    <w:rsid w:val="00F67E41"/>
    <w:rsid w:val="00F70611"/>
    <w:rsid w:val="00F72670"/>
    <w:rsid w:val="00F72744"/>
    <w:rsid w:val="00F74145"/>
    <w:rsid w:val="00F747B4"/>
    <w:rsid w:val="00F76B39"/>
    <w:rsid w:val="00F82094"/>
    <w:rsid w:val="00F8538F"/>
    <w:rsid w:val="00F93F98"/>
    <w:rsid w:val="00F95149"/>
    <w:rsid w:val="00F95F53"/>
    <w:rsid w:val="00FA06B2"/>
    <w:rsid w:val="00FA0FBA"/>
    <w:rsid w:val="00FA49C3"/>
    <w:rsid w:val="00FA4A99"/>
    <w:rsid w:val="00FA6FBB"/>
    <w:rsid w:val="00FB11DE"/>
    <w:rsid w:val="00FB2B5D"/>
    <w:rsid w:val="00FB6950"/>
    <w:rsid w:val="00FC1B1F"/>
    <w:rsid w:val="00FC3561"/>
    <w:rsid w:val="00FD3012"/>
    <w:rsid w:val="00FD4C42"/>
    <w:rsid w:val="00FD67F2"/>
    <w:rsid w:val="00FE1217"/>
    <w:rsid w:val="00FE25B0"/>
    <w:rsid w:val="00FE4D63"/>
    <w:rsid w:val="00FE55ED"/>
    <w:rsid w:val="00FE6E44"/>
    <w:rsid w:val="00FE73C7"/>
    <w:rsid w:val="00FF15D7"/>
    <w:rsid w:val="00FF1736"/>
    <w:rsid w:val="00FF3CBA"/>
    <w:rsid w:val="00FF5038"/>
    <w:rsid w:val="00FF54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8523FF-AB5E-4E8E-A3B1-48E12765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174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0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C04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C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32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B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4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3B2248"/>
    <w:rPr>
      <w:rFonts w:cs="Times New Roman"/>
      <w:sz w:val="24"/>
      <w:szCs w:val="24"/>
    </w:rPr>
  </w:style>
  <w:style w:type="character" w:styleId="a8">
    <w:name w:val="page number"/>
    <w:rsid w:val="007D419F"/>
    <w:rPr>
      <w:rFonts w:cs="Times New Roman"/>
    </w:rPr>
  </w:style>
  <w:style w:type="paragraph" w:customStyle="1" w:styleId="a9">
    <w:name w:val="Знак"/>
    <w:basedOn w:val="a"/>
    <w:rsid w:val="00207B5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FF5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D9012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0565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0">
    <w:name w:val="consplusnormal"/>
    <w:basedOn w:val="a"/>
    <w:rsid w:val="00E56945"/>
    <w:pPr>
      <w:spacing w:before="75" w:after="75"/>
    </w:pPr>
    <w:rPr>
      <w:rFonts w:ascii="Tahoma" w:hAnsi="Tahoma" w:cs="Tahoma"/>
    </w:rPr>
  </w:style>
  <w:style w:type="paragraph" w:styleId="3">
    <w:name w:val="Body Text 3"/>
    <w:basedOn w:val="a"/>
    <w:link w:val="30"/>
    <w:rsid w:val="00C66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3B2248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E96F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link w:val="ab"/>
    <w:semiHidden/>
    <w:locked/>
    <w:rsid w:val="003B2248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BE56A8"/>
    <w:pPr>
      <w:spacing w:after="180"/>
    </w:pPr>
  </w:style>
  <w:style w:type="paragraph" w:customStyle="1" w:styleId="12">
    <w:name w:val="Знак1 Знак Знак Знак"/>
    <w:basedOn w:val="a"/>
    <w:rsid w:val="00E557D4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Indent 2"/>
    <w:basedOn w:val="a"/>
    <w:link w:val="20"/>
    <w:rsid w:val="00D96236"/>
    <w:pPr>
      <w:ind w:firstLine="851"/>
    </w:pPr>
  </w:style>
  <w:style w:type="character" w:customStyle="1" w:styleId="20">
    <w:name w:val="Основной текст с отступом 2 Знак"/>
    <w:link w:val="2"/>
    <w:semiHidden/>
    <w:locked/>
    <w:rsid w:val="003B2248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7D0A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3B224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B3448"/>
    <w:pPr>
      <w:suppressAutoHyphens/>
      <w:ind w:left="720"/>
      <w:contextualSpacing/>
    </w:pPr>
    <w:rPr>
      <w:lang w:eastAsia="ar-SA"/>
    </w:rPr>
  </w:style>
  <w:style w:type="character" w:customStyle="1" w:styleId="af1">
    <w:name w:val="Гипертекстовая ссылка"/>
    <w:basedOn w:val="a0"/>
    <w:uiPriority w:val="99"/>
    <w:rsid w:val="000B09F0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B09F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B09F0"/>
    <w:rPr>
      <w:i/>
      <w:iCs/>
    </w:rPr>
  </w:style>
  <w:style w:type="character" w:customStyle="1" w:styleId="A80">
    <w:name w:val="A8"/>
    <w:uiPriority w:val="99"/>
    <w:rsid w:val="000A4299"/>
    <w:rPr>
      <w:rFonts w:cs="NewtonC"/>
      <w:color w:val="000000"/>
      <w:sz w:val="77"/>
      <w:szCs w:val="77"/>
    </w:rPr>
  </w:style>
  <w:style w:type="paragraph" w:customStyle="1" w:styleId="Pa6">
    <w:name w:val="Pa6"/>
    <w:basedOn w:val="a"/>
    <w:next w:val="a"/>
    <w:uiPriority w:val="99"/>
    <w:rsid w:val="004B3B59"/>
    <w:pPr>
      <w:autoSpaceDE w:val="0"/>
      <w:autoSpaceDN w:val="0"/>
      <w:adjustRightInd w:val="0"/>
      <w:spacing w:line="191" w:lineRule="atLeast"/>
    </w:pPr>
    <w:rPr>
      <w:rFonts w:ascii="NewtonC" w:eastAsiaTheme="minorEastAsia" w:hAnsi="NewtonC" w:cstheme="minorBidi"/>
    </w:rPr>
  </w:style>
  <w:style w:type="character" w:customStyle="1" w:styleId="6">
    <w:name w:val="Основной текст (6)_"/>
    <w:link w:val="60"/>
    <w:locked/>
    <w:rsid w:val="007E699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99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17493"/>
    <w:rPr>
      <w:rFonts w:ascii="Arial" w:hAnsi="Arial" w:cs="Arial"/>
      <w:b/>
      <w:bCs/>
      <w:color w:val="26282F"/>
      <w:sz w:val="24"/>
      <w:szCs w:val="24"/>
    </w:rPr>
  </w:style>
  <w:style w:type="character" w:customStyle="1" w:styleId="af4">
    <w:name w:val="Цветовое выделение"/>
    <w:uiPriority w:val="99"/>
    <w:rsid w:val="00717493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174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3900"/>
                  <w:marRight w:val="9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5129378.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EF26-FC97-4A5C-BE05-8D49C8E3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ОТРАСЛЕВАЯ ЦЕЛЕВАЯ ПРОГРАММА</vt:lpstr>
    </vt:vector>
  </TitlesOfParts>
  <Company>ASR</Company>
  <LinksUpToDate>false</LinksUpToDate>
  <CharactersWithSpaces>12205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consultantplus://offline/main?base=RLAW169;n=53722;fld=134;dst=100014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ОТРАСЛЕВАЯ ЦЕЛЕВАЯ ПРОГРАММА</dc:title>
  <dc:creator>Stas-Olga</dc:creator>
  <cp:lastModifiedBy>0878</cp:lastModifiedBy>
  <cp:revision>10</cp:revision>
  <cp:lastPrinted>2020-10-29T05:47:00Z</cp:lastPrinted>
  <dcterms:created xsi:type="dcterms:W3CDTF">2021-07-16T09:52:00Z</dcterms:created>
  <dcterms:modified xsi:type="dcterms:W3CDTF">2022-04-14T04:25:00Z</dcterms:modified>
</cp:coreProperties>
</file>